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C7" w:rsidRDefault="00682C8F" w:rsidP="00CD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</w:t>
      </w:r>
    </w:p>
    <w:p w:rsidR="00682C8F" w:rsidRDefault="00682C8F" w:rsidP="00CD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КАЗАЧИНСКИЙ РАЙОН</w:t>
      </w:r>
    </w:p>
    <w:p w:rsidR="00682C8F" w:rsidRDefault="00682C8F" w:rsidP="00CD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9070C7">
        <w:rPr>
          <w:rFonts w:ascii="Times New Roman" w:hAnsi="Times New Roman"/>
          <w:b/>
          <w:sz w:val="28"/>
          <w:szCs w:val="28"/>
        </w:rPr>
        <w:t>ТАЛАЖАНСКОГО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E0FBB" w:rsidRDefault="002E0FBB" w:rsidP="00CD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39" w:rsidRPr="00BE48AD" w:rsidRDefault="00CD0B39" w:rsidP="00CD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8AD">
        <w:rPr>
          <w:rFonts w:ascii="Times New Roman" w:hAnsi="Times New Roman"/>
          <w:b/>
          <w:sz w:val="28"/>
          <w:szCs w:val="28"/>
        </w:rPr>
        <w:t>ПОСТАНОВЛЕНИ</w:t>
      </w:r>
      <w:proofErr w:type="gramStart"/>
      <w:r w:rsidRPr="00BE48AD">
        <w:rPr>
          <w:rFonts w:ascii="Times New Roman" w:hAnsi="Times New Roman"/>
          <w:b/>
          <w:sz w:val="28"/>
          <w:szCs w:val="28"/>
        </w:rPr>
        <w:t>Е</w:t>
      </w:r>
      <w:r w:rsidR="002E0FBB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E0FBB">
        <w:rPr>
          <w:rFonts w:ascii="Times New Roman" w:hAnsi="Times New Roman"/>
          <w:b/>
          <w:sz w:val="28"/>
          <w:szCs w:val="28"/>
        </w:rPr>
        <w:t>ПРОЕКТ)</w:t>
      </w:r>
    </w:p>
    <w:p w:rsidR="00CD0B39" w:rsidRPr="00BE48AD" w:rsidRDefault="00CD0B39" w:rsidP="00CD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39" w:rsidRDefault="00CD0B39" w:rsidP="00CD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B39" w:rsidRPr="00BE48AD" w:rsidRDefault="002E0FBB" w:rsidP="00CD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CD0B39">
        <w:rPr>
          <w:rFonts w:ascii="Times New Roman" w:hAnsi="Times New Roman"/>
          <w:sz w:val="28"/>
          <w:szCs w:val="28"/>
        </w:rPr>
        <w:t>.</w:t>
      </w:r>
      <w:r w:rsidR="00CD0B39" w:rsidRPr="00BE48AD">
        <w:rPr>
          <w:rFonts w:ascii="Times New Roman" w:hAnsi="Times New Roman"/>
          <w:sz w:val="28"/>
          <w:szCs w:val="28"/>
        </w:rPr>
        <w:t>2022</w:t>
      </w:r>
      <w:r w:rsidR="00682C8F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682C8F">
        <w:rPr>
          <w:rFonts w:ascii="Times New Roman" w:hAnsi="Times New Roman"/>
          <w:sz w:val="28"/>
          <w:szCs w:val="28"/>
        </w:rPr>
        <w:t>с</w:t>
      </w:r>
      <w:proofErr w:type="gramStart"/>
      <w:r w:rsidR="00682C8F">
        <w:rPr>
          <w:rFonts w:ascii="Times New Roman" w:hAnsi="Times New Roman"/>
          <w:sz w:val="28"/>
          <w:szCs w:val="28"/>
        </w:rPr>
        <w:t>.</w:t>
      </w:r>
      <w:r w:rsidR="009070C7">
        <w:rPr>
          <w:rFonts w:ascii="Times New Roman" w:hAnsi="Times New Roman"/>
          <w:sz w:val="28"/>
          <w:szCs w:val="28"/>
        </w:rPr>
        <w:t>Т</w:t>
      </w:r>
      <w:proofErr w:type="gramEnd"/>
      <w:r w:rsidR="009070C7">
        <w:rPr>
          <w:rFonts w:ascii="Times New Roman" w:hAnsi="Times New Roman"/>
          <w:sz w:val="28"/>
          <w:szCs w:val="28"/>
        </w:rPr>
        <w:t>алажанка</w:t>
      </w:r>
      <w:proofErr w:type="spellEnd"/>
      <w:r w:rsidR="00682C8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D0B39" w:rsidRPr="00BE48AD">
        <w:rPr>
          <w:rFonts w:ascii="Times New Roman" w:hAnsi="Times New Roman"/>
          <w:sz w:val="28"/>
          <w:szCs w:val="28"/>
        </w:rPr>
        <w:t xml:space="preserve"> №</w:t>
      </w:r>
    </w:p>
    <w:p w:rsidR="00CD0B39" w:rsidRPr="00EA5C7C" w:rsidRDefault="00CD0B39" w:rsidP="00CD0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B39" w:rsidRDefault="00CD0B39" w:rsidP="00CD0B39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bookmarkStart w:id="0" w:name="Par24"/>
      <w:bookmarkEnd w:id="0"/>
    </w:p>
    <w:p w:rsidR="00CD0B39" w:rsidRPr="00EA5C7C" w:rsidRDefault="00CD0B39" w:rsidP="00CD0B39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A5C7C">
        <w:rPr>
          <w:rFonts w:ascii="Times New Roman" w:hAnsi="Times New Roman" w:cs="Times New Roman"/>
          <w:sz w:val="28"/>
        </w:rPr>
        <w:t>Об особенностях</w:t>
      </w:r>
    </w:p>
    <w:p w:rsidR="00CD0B39" w:rsidRPr="00EA5C7C" w:rsidRDefault="00CD0B39" w:rsidP="00CD0B3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A5C7C">
        <w:rPr>
          <w:rFonts w:ascii="Times New Roman" w:hAnsi="Times New Roman" w:cs="Times New Roman"/>
          <w:sz w:val="28"/>
        </w:rPr>
        <w:t xml:space="preserve">осуществления в 2022 году внутреннего муниципального </w:t>
      </w:r>
    </w:p>
    <w:p w:rsidR="00CD0B39" w:rsidRPr="00EA5C7C" w:rsidRDefault="00CD0B39" w:rsidP="00CD0B39">
      <w:pPr>
        <w:pStyle w:val="ConsPlusTitle"/>
        <w:jc w:val="center"/>
        <w:rPr>
          <w:rFonts w:ascii="Times New Roman" w:hAnsi="Times New Roman" w:cs="Times New Roman"/>
          <w:bCs w:val="0"/>
          <w:sz w:val="28"/>
        </w:rPr>
      </w:pPr>
      <w:r w:rsidRPr="00EA5C7C">
        <w:rPr>
          <w:rFonts w:ascii="Times New Roman" w:hAnsi="Times New Roman" w:cs="Times New Roman"/>
          <w:sz w:val="28"/>
        </w:rPr>
        <w:t>финансового контроля в отношении главных распорядителей</w:t>
      </w:r>
      <w:r>
        <w:rPr>
          <w:rFonts w:ascii="Times New Roman" w:hAnsi="Times New Roman" w:cs="Times New Roman"/>
          <w:sz w:val="28"/>
        </w:rPr>
        <w:t xml:space="preserve"> (распорядителей) </w:t>
      </w:r>
      <w:r w:rsidRPr="00EA5C7C">
        <w:rPr>
          <w:rFonts w:ascii="Times New Roman" w:hAnsi="Times New Roman" w:cs="Times New Roman"/>
          <w:sz w:val="28"/>
        </w:rPr>
        <w:t xml:space="preserve">и получателей </w:t>
      </w:r>
      <w:r>
        <w:rPr>
          <w:rFonts w:ascii="Times New Roman" w:hAnsi="Times New Roman" w:cs="Times New Roman"/>
          <w:sz w:val="28"/>
        </w:rPr>
        <w:t>бюджетных</w:t>
      </w:r>
      <w:r w:rsidR="00682C8F">
        <w:rPr>
          <w:rFonts w:ascii="Times New Roman" w:hAnsi="Times New Roman" w:cs="Times New Roman"/>
          <w:sz w:val="28"/>
        </w:rPr>
        <w:t xml:space="preserve"> </w:t>
      </w:r>
      <w:r w:rsidRPr="00EA5C7C">
        <w:rPr>
          <w:rFonts w:ascii="Times New Roman" w:hAnsi="Times New Roman" w:cs="Times New Roman"/>
          <w:sz w:val="28"/>
        </w:rPr>
        <w:t>средств</w:t>
      </w:r>
    </w:p>
    <w:p w:rsidR="00CD0B39" w:rsidRPr="00EA5C7C" w:rsidRDefault="00CD0B39" w:rsidP="00CD0B3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</w:rPr>
      </w:pPr>
    </w:p>
    <w:p w:rsidR="00CD0B39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39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5C7C">
        <w:rPr>
          <w:rFonts w:ascii="Times New Roman" w:hAnsi="Times New Roman" w:cs="Times New Roman"/>
          <w:sz w:val="28"/>
          <w:szCs w:val="28"/>
        </w:rPr>
        <w:t>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9070C7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B5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56022">
        <w:rPr>
          <w:rFonts w:ascii="Times New Roman" w:hAnsi="Times New Roman" w:cs="Times New Roman"/>
          <w:sz w:val="28"/>
          <w:szCs w:val="28"/>
        </w:rPr>
        <w:t xml:space="preserve">Казачинского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602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D0B39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39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8A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D0B39" w:rsidRPr="00BE48AD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B39" w:rsidRPr="00EA5C7C" w:rsidRDefault="00CD0B39" w:rsidP="00CD0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5C7C">
        <w:rPr>
          <w:rFonts w:ascii="Times New Roman" w:hAnsi="Times New Roman" w:cs="Times New Roman"/>
          <w:sz w:val="28"/>
          <w:szCs w:val="28"/>
        </w:rPr>
        <w:t>1. Установить, что до 1 января 2023 года</w:t>
      </w:r>
      <w:r w:rsidR="00B56022">
        <w:rPr>
          <w:rFonts w:ascii="Times New Roman" w:hAnsi="Times New Roman" w:cs="Times New Roman"/>
          <w:sz w:val="28"/>
          <w:szCs w:val="28"/>
        </w:rPr>
        <w:t xml:space="preserve"> </w:t>
      </w:r>
      <w:r w:rsidRPr="00EA5C7C">
        <w:rPr>
          <w:rFonts w:ascii="Times New Roman" w:hAnsi="Times New Roman" w:cs="Times New Roman"/>
          <w:sz w:val="28"/>
          <w:szCs w:val="28"/>
        </w:rPr>
        <w:t xml:space="preserve">в рамках внутреннего муниципального финансового контроля не проводятся проверки главных распорядителей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(распорядителей) </w:t>
      </w:r>
      <w:r w:rsidRPr="00EA5C7C">
        <w:rPr>
          <w:rFonts w:ascii="Times New Roman" w:hAnsi="Times New Roman" w:cs="Times New Roman"/>
          <w:sz w:val="28"/>
          <w:szCs w:val="28"/>
        </w:rPr>
        <w:t xml:space="preserve">и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A5C7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5C7C">
        <w:rPr>
          <w:rFonts w:ascii="Times New Roman" w:hAnsi="Times New Roman" w:cs="Times New Roman"/>
          <w:sz w:val="28"/>
          <w:szCs w:val="28"/>
        </w:rPr>
        <w:t>в том числе являющихся муниципальными заказчиками.</w:t>
      </w:r>
    </w:p>
    <w:p w:rsidR="00CD0B39" w:rsidRPr="00EA5C7C" w:rsidRDefault="00CD0B39" w:rsidP="00CD0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5C7C">
        <w:rPr>
          <w:rFonts w:ascii="Times New Roman" w:hAnsi="Times New Roman" w:cs="Times New Roman"/>
          <w:sz w:val="28"/>
          <w:szCs w:val="28"/>
        </w:rPr>
        <w:t xml:space="preserve">2. При поступлении от главных распорядителей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(распорядителей) </w:t>
      </w:r>
      <w:r w:rsidRPr="00EA5C7C">
        <w:rPr>
          <w:rFonts w:ascii="Times New Roman" w:hAnsi="Times New Roman" w:cs="Times New Roman"/>
          <w:sz w:val="28"/>
          <w:szCs w:val="28"/>
        </w:rPr>
        <w:t xml:space="preserve">и получателей, в том числе являющихся муниципальными заказчиками, обращений о продлении срока исполнения представлений (предписаний) органа внутреннего муниципального финансового контроля, выданных до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EA5C7C">
        <w:rPr>
          <w:rFonts w:ascii="Times New Roman" w:hAnsi="Times New Roman" w:cs="Times New Roman"/>
          <w:sz w:val="28"/>
          <w:szCs w:val="28"/>
        </w:rPr>
        <w:t>, орган внутреннего муниципального финансового контроля принимает с учётом требований, предусмотренных Бюджетным кодексом Российской Федерации, решение об удовлетворении таких обращений</w:t>
      </w:r>
      <w:r w:rsidR="00B56022">
        <w:rPr>
          <w:rFonts w:ascii="Times New Roman" w:hAnsi="Times New Roman" w:cs="Times New Roman"/>
          <w:sz w:val="28"/>
          <w:szCs w:val="28"/>
        </w:rPr>
        <w:t xml:space="preserve"> </w:t>
      </w:r>
      <w:r w:rsidRPr="00EA5C7C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CD0B39" w:rsidRPr="00EA5C7C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7C">
        <w:rPr>
          <w:rFonts w:ascii="Times New Roman" w:hAnsi="Times New Roman" w:cs="Times New Roman"/>
          <w:sz w:val="28"/>
          <w:szCs w:val="28"/>
        </w:rPr>
        <w:t xml:space="preserve">3. Пункт 1 настоящего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EA5C7C">
        <w:rPr>
          <w:rFonts w:ascii="Times New Roman" w:hAnsi="Times New Roman" w:cs="Times New Roman"/>
          <w:sz w:val="28"/>
          <w:szCs w:val="28"/>
        </w:rPr>
        <w:t xml:space="preserve"> не распространяется на проверки, проведение которых осуществляется в соответствии с поручениями главы </w:t>
      </w:r>
      <w:proofErr w:type="spellStart"/>
      <w:r w:rsidR="009070C7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B5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C5310">
        <w:rPr>
          <w:rFonts w:ascii="Times New Roman" w:hAnsi="Times New Roman" w:cs="Times New Roman"/>
          <w:sz w:val="28"/>
          <w:szCs w:val="28"/>
        </w:rPr>
        <w:t xml:space="preserve">Казачинского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C5310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EA5C7C">
        <w:rPr>
          <w:rFonts w:ascii="Times New Roman" w:hAnsi="Times New Roman" w:cs="Times New Roman"/>
          <w:sz w:val="28"/>
          <w:szCs w:val="28"/>
        </w:rPr>
        <w:t xml:space="preserve">и требованиями органов прокуратуры,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Pr="00EA5C7C">
        <w:rPr>
          <w:rFonts w:ascii="Times New Roman" w:hAnsi="Times New Roman" w:cs="Times New Roman"/>
          <w:sz w:val="28"/>
          <w:szCs w:val="28"/>
        </w:rPr>
        <w:t>органов.</w:t>
      </w:r>
    </w:p>
    <w:p w:rsidR="00CD0B39" w:rsidRDefault="00CD0B39" w:rsidP="00C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C7C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 Установить, что проверки, указанные в </w:t>
      </w:r>
      <w:hyperlink r:id="rId6" w:history="1">
        <w:r w:rsidRPr="00931BB2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правового акта, начатые до вступления в силу настоящего правового акта, по решению </w:t>
      </w:r>
      <w:r w:rsidRPr="00EA5C7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="00097010">
        <w:rPr>
          <w:rFonts w:ascii="Times New Roman" w:hAnsi="Times New Roman"/>
          <w:sz w:val="28"/>
          <w:szCs w:val="28"/>
        </w:rPr>
        <w:t xml:space="preserve"> </w:t>
      </w:r>
      <w:r w:rsidRPr="00EA5C7C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097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приостанавливаются со сроком возобновления не ранее 01 января 2023 года либо завершаются не позднее 20 рабочих дней со дня вступления в силу настоящего правового акта.</w:t>
      </w:r>
    </w:p>
    <w:p w:rsidR="002E0FBB" w:rsidRDefault="002E0FBB" w:rsidP="002E0FBB">
      <w:pPr>
        <w:pStyle w:val="ConsPlusNormal"/>
        <w:suppressAutoHyphens/>
        <w:ind w:firstLine="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E0FBB" w:rsidRDefault="002E0FBB" w:rsidP="002E0FBB">
      <w:pPr>
        <w:pStyle w:val="ConsPlusNormal"/>
        <w:suppressAutoHyphens/>
        <w:ind w:firstLine="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D0B39" w:rsidRPr="00EA5C7C" w:rsidRDefault="00097010" w:rsidP="002E0FBB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070C7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proofErr w:type="spellStart"/>
      <w:r w:rsidR="009070C7">
        <w:rPr>
          <w:rFonts w:ascii="Times New Roman" w:hAnsi="Times New Roman" w:cs="Times New Roman"/>
          <w:sz w:val="28"/>
          <w:szCs w:val="28"/>
        </w:rPr>
        <w:t>С.Л.Биллер</w:t>
      </w:r>
      <w:proofErr w:type="spellEnd"/>
      <w:r w:rsidR="00CD0B39" w:rsidRPr="00EA5C7C">
        <w:rPr>
          <w:rFonts w:ascii="Times New Roman" w:hAnsi="Times New Roman"/>
          <w:bCs/>
          <w:sz w:val="28"/>
          <w:szCs w:val="28"/>
        </w:rPr>
        <w:tab/>
      </w:r>
      <w:r w:rsidR="00CD0B39" w:rsidRPr="00EA5C7C">
        <w:rPr>
          <w:rFonts w:ascii="Times New Roman" w:hAnsi="Times New Roman"/>
          <w:bCs/>
          <w:sz w:val="28"/>
          <w:szCs w:val="28"/>
        </w:rPr>
        <w:tab/>
      </w:r>
      <w:r w:rsidR="00CD0B39" w:rsidRPr="00EA5C7C">
        <w:rPr>
          <w:rFonts w:ascii="Times New Roman" w:hAnsi="Times New Roman"/>
          <w:bCs/>
          <w:sz w:val="28"/>
          <w:szCs w:val="28"/>
        </w:rPr>
        <w:tab/>
      </w:r>
      <w:r w:rsidR="00CD0B39" w:rsidRPr="00EA5C7C">
        <w:rPr>
          <w:rFonts w:ascii="Times New Roman" w:hAnsi="Times New Roman"/>
          <w:bCs/>
          <w:sz w:val="28"/>
          <w:szCs w:val="28"/>
        </w:rPr>
        <w:tab/>
      </w:r>
      <w:r w:rsidR="00CD0B39" w:rsidRPr="00EA5C7C">
        <w:rPr>
          <w:rFonts w:ascii="Times New Roman" w:hAnsi="Times New Roman"/>
          <w:bCs/>
          <w:sz w:val="28"/>
          <w:szCs w:val="28"/>
        </w:rPr>
        <w:tab/>
      </w:r>
    </w:p>
    <w:p w:rsidR="000938A1" w:rsidRDefault="000938A1"/>
    <w:sectPr w:rsidR="000938A1" w:rsidSect="00CD0B39">
      <w:headerReference w:type="even" r:id="rId7"/>
      <w:headerReference w:type="default" r:id="rId8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03" w:rsidRDefault="00194803" w:rsidP="00194803">
      <w:pPr>
        <w:spacing w:after="0" w:line="240" w:lineRule="auto"/>
      </w:pPr>
      <w:r>
        <w:separator/>
      </w:r>
    </w:p>
  </w:endnote>
  <w:endnote w:type="continuationSeparator" w:id="1">
    <w:p w:rsidR="00194803" w:rsidRDefault="00194803" w:rsidP="001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03" w:rsidRDefault="00194803" w:rsidP="00194803">
      <w:pPr>
        <w:spacing w:after="0" w:line="240" w:lineRule="auto"/>
      </w:pPr>
      <w:r>
        <w:separator/>
      </w:r>
    </w:p>
  </w:footnote>
  <w:footnote w:type="continuationSeparator" w:id="1">
    <w:p w:rsidR="00194803" w:rsidRDefault="00194803" w:rsidP="0019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Default="001A1284" w:rsidP="006D41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8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413" w:rsidRDefault="009070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422"/>
    </w:sdtPr>
    <w:sdtEndPr>
      <w:rPr>
        <w:rFonts w:ascii="Times New Roman" w:hAnsi="Times New Roman"/>
        <w:sz w:val="28"/>
        <w:szCs w:val="28"/>
      </w:rPr>
    </w:sdtEndPr>
    <w:sdtContent>
      <w:p w:rsidR="00C32381" w:rsidRDefault="001A1284" w:rsidP="00D4642E">
        <w:pPr>
          <w:pStyle w:val="a3"/>
          <w:jc w:val="center"/>
        </w:pPr>
        <w:r w:rsidRPr="00D4642E">
          <w:rPr>
            <w:rFonts w:ascii="PT Astra Serif" w:hAnsi="PT Astra Serif"/>
            <w:sz w:val="28"/>
            <w:szCs w:val="28"/>
          </w:rPr>
          <w:fldChar w:fldCharType="begin"/>
        </w:r>
        <w:r w:rsidR="000938A1" w:rsidRPr="00D4642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4642E">
          <w:rPr>
            <w:rFonts w:ascii="PT Astra Serif" w:hAnsi="PT Astra Serif"/>
            <w:sz w:val="28"/>
            <w:szCs w:val="28"/>
          </w:rPr>
          <w:fldChar w:fldCharType="separate"/>
        </w:r>
        <w:r w:rsidR="009070C7">
          <w:rPr>
            <w:rFonts w:ascii="PT Astra Serif" w:hAnsi="PT Astra Serif"/>
            <w:noProof/>
            <w:sz w:val="28"/>
            <w:szCs w:val="28"/>
          </w:rPr>
          <w:t>2</w:t>
        </w:r>
        <w:r w:rsidRPr="00D4642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B39"/>
    <w:rsid w:val="000938A1"/>
    <w:rsid w:val="00097010"/>
    <w:rsid w:val="00194803"/>
    <w:rsid w:val="001A1284"/>
    <w:rsid w:val="002E0FBB"/>
    <w:rsid w:val="003761D2"/>
    <w:rsid w:val="00682C8F"/>
    <w:rsid w:val="009070C7"/>
    <w:rsid w:val="00B56022"/>
    <w:rsid w:val="00CD0B39"/>
    <w:rsid w:val="00D12DB3"/>
    <w:rsid w:val="00E421FC"/>
    <w:rsid w:val="00FC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0B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0B3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CD0B39"/>
  </w:style>
  <w:style w:type="paragraph" w:styleId="a6">
    <w:name w:val="Balloon Text"/>
    <w:basedOn w:val="a"/>
    <w:link w:val="a7"/>
    <w:uiPriority w:val="99"/>
    <w:semiHidden/>
    <w:unhideWhenUsed/>
    <w:rsid w:val="006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258C2A62084C2EFB8510348B815861856DB5AEC56EC03E9F35B7F6E6FF8541F513A0301740D222913C7D669873CFC21F63E715CE28E62A699DB23s4a3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6</cp:revision>
  <dcterms:created xsi:type="dcterms:W3CDTF">2022-06-07T04:57:00Z</dcterms:created>
  <dcterms:modified xsi:type="dcterms:W3CDTF">2022-07-29T04:54:00Z</dcterms:modified>
</cp:coreProperties>
</file>