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89" w:rsidRDefault="009A5612" w:rsidP="00C54276">
      <w:pPr>
        <w:pStyle w:val="Default"/>
        <w:rPr>
          <w:b/>
          <w:bCs/>
        </w:rPr>
      </w:pPr>
      <w:r w:rsidRPr="00C54276">
        <w:rPr>
          <w:b/>
          <w:bCs/>
        </w:rPr>
        <w:t xml:space="preserve">                                       </w:t>
      </w:r>
      <w:r w:rsidR="00C54276">
        <w:rPr>
          <w:b/>
          <w:bCs/>
        </w:rPr>
        <w:t xml:space="preserve">              </w:t>
      </w:r>
    </w:p>
    <w:p w:rsidR="00A803D0" w:rsidRPr="00C54276" w:rsidRDefault="00764189" w:rsidP="00C54276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9A5612" w:rsidRPr="00C54276">
        <w:rPr>
          <w:b/>
          <w:bCs/>
        </w:rPr>
        <w:t xml:space="preserve"> </w:t>
      </w:r>
      <w:r w:rsidR="00CD4877" w:rsidRPr="00C54276">
        <w:rPr>
          <w:b/>
          <w:bCs/>
        </w:rPr>
        <w:t>РОССИЙСКАЯ ФЕДЕРАЦИЯ</w:t>
      </w:r>
      <w:r w:rsidR="00C54276">
        <w:tab/>
      </w:r>
      <w:r w:rsidR="00C54276">
        <w:tab/>
      </w:r>
      <w:r w:rsidR="00A803D0" w:rsidRPr="00C54276">
        <w:t xml:space="preserve">                      </w:t>
      </w:r>
    </w:p>
    <w:p w:rsidR="00764189" w:rsidRDefault="00A803D0" w:rsidP="00A803D0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76">
        <w:rPr>
          <w:rFonts w:ascii="Times New Roman" w:hAnsi="Times New Roman" w:cs="Times New Roman"/>
          <w:b/>
          <w:sz w:val="24"/>
          <w:szCs w:val="24"/>
        </w:rPr>
        <w:t xml:space="preserve">КРАСНОЯРСКИЙ КРАЙ </w:t>
      </w:r>
    </w:p>
    <w:p w:rsidR="00A803D0" w:rsidRPr="00C54276" w:rsidRDefault="00CD4877" w:rsidP="00A803D0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76">
        <w:rPr>
          <w:rFonts w:ascii="Times New Roman" w:hAnsi="Times New Roman" w:cs="Times New Roman"/>
          <w:b/>
          <w:sz w:val="24"/>
          <w:szCs w:val="24"/>
        </w:rPr>
        <w:t xml:space="preserve">КАЗАЧИНСКИЙ </w:t>
      </w:r>
      <w:r w:rsidR="00A803D0" w:rsidRPr="00C54276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A803D0" w:rsidRPr="00C54276" w:rsidRDefault="009A5612" w:rsidP="00A803D0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76">
        <w:rPr>
          <w:rFonts w:ascii="Times New Roman" w:hAnsi="Times New Roman" w:cs="Times New Roman"/>
          <w:b/>
          <w:sz w:val="24"/>
          <w:szCs w:val="24"/>
        </w:rPr>
        <w:t>ТАЛАЖАНСКИЙ</w:t>
      </w:r>
      <w:r w:rsidR="00A803D0" w:rsidRPr="00C54276">
        <w:rPr>
          <w:rFonts w:ascii="Times New Roman" w:hAnsi="Times New Roman" w:cs="Times New Roman"/>
          <w:b/>
          <w:sz w:val="24"/>
          <w:szCs w:val="24"/>
        </w:rPr>
        <w:t xml:space="preserve">  СЕЛЬСКИЙ СОВЕТ ДЕПУТАТОВ</w:t>
      </w:r>
    </w:p>
    <w:p w:rsidR="00A803D0" w:rsidRPr="00B44A77" w:rsidRDefault="00A803D0" w:rsidP="00A803D0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A803D0" w:rsidRPr="00B44A77" w:rsidRDefault="00A803D0" w:rsidP="00A803D0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B44A77">
        <w:rPr>
          <w:rFonts w:ascii="Times New Roman" w:hAnsi="Times New Roman" w:cs="Times New Roman"/>
          <w:sz w:val="28"/>
          <w:szCs w:val="28"/>
        </w:rPr>
        <w:t>РЕШЕНИЕ</w:t>
      </w:r>
      <w:r w:rsidR="007641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54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"/>
        <w:gridCol w:w="3035"/>
        <w:gridCol w:w="5622"/>
        <w:gridCol w:w="1531"/>
        <w:gridCol w:w="2975"/>
        <w:gridCol w:w="279"/>
      </w:tblGrid>
      <w:tr w:rsidR="00A803D0" w:rsidRPr="00B44A77" w:rsidTr="00500FCC">
        <w:trPr>
          <w:gridBefore w:val="1"/>
          <w:gridAfter w:val="1"/>
          <w:wBefore w:w="98" w:type="dxa"/>
          <w:wAfter w:w="279" w:type="dxa"/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0" w:rsidRPr="00B44A77" w:rsidRDefault="00764189" w:rsidP="008629B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16.04</w:t>
            </w:r>
            <w:r w:rsidR="00DB28C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A803D0" w:rsidRPr="00B44A77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8629B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A803D0" w:rsidRPr="00B44A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71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0" w:rsidRPr="00B44A77" w:rsidRDefault="00764189" w:rsidP="00764189">
            <w:pPr>
              <w:pStyle w:val="1"/>
              <w:tabs>
                <w:tab w:val="left" w:pos="415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A803D0" w:rsidRPr="00B44A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 </w:t>
            </w:r>
            <w:proofErr w:type="spellStart"/>
            <w:r w:rsidR="009A5612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Талажанка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№22-48</w:t>
            </w: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0" w:rsidRPr="00B44A77" w:rsidRDefault="00A803D0" w:rsidP="00840F81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№ </w:t>
            </w:r>
          </w:p>
        </w:tc>
      </w:tr>
      <w:tr w:rsidR="00A803D0" w:rsidRPr="00B44A77" w:rsidTr="00500F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755" w:type="dxa"/>
            <w:gridSpan w:val="3"/>
          </w:tcPr>
          <w:p w:rsidR="00A803D0" w:rsidRPr="00B44A77" w:rsidRDefault="00A803D0" w:rsidP="00840F8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803D0" w:rsidRPr="00B44A77" w:rsidRDefault="008629BD" w:rsidP="00840F8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Талажанского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депутатов от 29.11.2018 № 15-29 «</w:t>
            </w:r>
            <w:r w:rsidR="00A803D0" w:rsidRPr="00B44A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введении налога на имущество </w:t>
            </w:r>
          </w:p>
          <w:p w:rsidR="00A803D0" w:rsidRPr="00B44A77" w:rsidRDefault="00A803D0" w:rsidP="00840F81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 на территории  </w:t>
            </w:r>
            <w:proofErr w:type="spellStart"/>
            <w:r w:rsidR="009A5612">
              <w:rPr>
                <w:rFonts w:ascii="Times New Roman" w:hAnsi="Times New Roman" w:cs="Times New Roman"/>
                <w:sz w:val="28"/>
                <w:szCs w:val="28"/>
              </w:rPr>
              <w:t>Талажанского</w:t>
            </w:r>
            <w:proofErr w:type="spellEnd"/>
            <w:r w:rsidR="008629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  <w:p w:rsidR="00A803D0" w:rsidRPr="00B44A77" w:rsidRDefault="00A803D0" w:rsidP="00840F81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3"/>
          </w:tcPr>
          <w:p w:rsidR="00A803D0" w:rsidRPr="00B44A77" w:rsidRDefault="00A803D0" w:rsidP="00840F8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629BD" w:rsidRDefault="00A803D0" w:rsidP="00A803D0">
      <w:pPr>
        <w:pStyle w:val="Default"/>
        <w:ind w:firstLine="709"/>
        <w:jc w:val="both"/>
        <w:rPr>
          <w:rFonts w:eastAsia="Calibri"/>
          <w:i/>
          <w:sz w:val="28"/>
          <w:szCs w:val="28"/>
        </w:rPr>
      </w:pPr>
      <w:proofErr w:type="gramStart"/>
      <w:r w:rsidRPr="00B44A77">
        <w:rPr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="00CD4877" w:rsidRPr="00B44A77">
        <w:rPr>
          <w:sz w:val="28"/>
          <w:szCs w:val="28"/>
        </w:rPr>
        <w:t>на</w:t>
      </w:r>
      <w:r w:rsidRPr="00B44A77">
        <w:rPr>
          <w:sz w:val="28"/>
          <w:szCs w:val="28"/>
        </w:rPr>
        <w:t xml:space="preserve"> основании </w:t>
      </w:r>
      <w:r w:rsidRPr="00B44A77">
        <w:rPr>
          <w:rFonts w:eastAsia="Calibri"/>
          <w:sz w:val="28"/>
          <w:szCs w:val="28"/>
        </w:rPr>
        <w:t>Устава</w:t>
      </w:r>
      <w:r w:rsidR="00CD4877" w:rsidRPr="00B44A77">
        <w:rPr>
          <w:rFonts w:eastAsia="Calibri"/>
          <w:sz w:val="28"/>
          <w:szCs w:val="28"/>
        </w:rPr>
        <w:t xml:space="preserve"> </w:t>
      </w:r>
      <w:proofErr w:type="spellStart"/>
      <w:r w:rsidR="009A5612">
        <w:rPr>
          <w:rFonts w:eastAsia="Calibri"/>
          <w:sz w:val="28"/>
          <w:szCs w:val="28"/>
        </w:rPr>
        <w:t>Талажанского</w:t>
      </w:r>
      <w:proofErr w:type="spellEnd"/>
      <w:proofErr w:type="gramEnd"/>
      <w:r w:rsidRPr="00B44A77">
        <w:rPr>
          <w:rFonts w:eastAsia="Calibri"/>
          <w:sz w:val="28"/>
          <w:szCs w:val="28"/>
        </w:rPr>
        <w:t xml:space="preserve"> сельсовета </w:t>
      </w:r>
      <w:r w:rsidR="00CD4877" w:rsidRPr="00B44A77">
        <w:rPr>
          <w:rFonts w:eastAsia="Calibri"/>
          <w:sz w:val="28"/>
          <w:szCs w:val="28"/>
        </w:rPr>
        <w:t xml:space="preserve">Казачинского </w:t>
      </w:r>
      <w:r w:rsidRPr="00B44A77">
        <w:rPr>
          <w:sz w:val="28"/>
          <w:szCs w:val="28"/>
        </w:rPr>
        <w:t>района Красноярского края,</w:t>
      </w:r>
      <w:r w:rsidR="00CD4877" w:rsidRPr="00B44A77">
        <w:rPr>
          <w:sz w:val="28"/>
          <w:szCs w:val="28"/>
        </w:rPr>
        <w:t xml:space="preserve"> </w:t>
      </w:r>
      <w:proofErr w:type="spellStart"/>
      <w:r w:rsidR="009A5612">
        <w:rPr>
          <w:sz w:val="28"/>
          <w:szCs w:val="28"/>
        </w:rPr>
        <w:t>Талажанский</w:t>
      </w:r>
      <w:proofErr w:type="spellEnd"/>
      <w:r w:rsidRPr="00B44A77">
        <w:rPr>
          <w:rFonts w:eastAsia="Calibri"/>
          <w:sz w:val="28"/>
          <w:szCs w:val="28"/>
        </w:rPr>
        <w:t xml:space="preserve">  сельский Совет депутатов</w:t>
      </w:r>
      <w:r w:rsidRPr="00B44A77">
        <w:rPr>
          <w:rFonts w:eastAsia="Calibri"/>
          <w:i/>
          <w:sz w:val="28"/>
          <w:szCs w:val="28"/>
        </w:rPr>
        <w:t xml:space="preserve">  </w:t>
      </w:r>
    </w:p>
    <w:p w:rsidR="00A803D0" w:rsidRPr="00B44A77" w:rsidRDefault="008629BD" w:rsidP="00A803D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                             </w:t>
      </w:r>
      <w:r w:rsidR="00A803D0" w:rsidRPr="00B44A77">
        <w:rPr>
          <w:rFonts w:eastAsia="Calibri"/>
          <w:b/>
          <w:sz w:val="28"/>
          <w:szCs w:val="28"/>
        </w:rPr>
        <w:t>РЕШИЛ:</w:t>
      </w:r>
    </w:p>
    <w:p w:rsidR="008629BD" w:rsidRDefault="008629BD" w:rsidP="008629BD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629BD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решение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29.11.2018 № 15-29 «</w:t>
      </w:r>
      <w:r w:rsidRPr="00B44A77">
        <w:rPr>
          <w:rFonts w:ascii="Times New Roman" w:hAnsi="Times New Roman" w:cs="Times New Roman"/>
          <w:b w:val="0"/>
          <w:sz w:val="28"/>
          <w:szCs w:val="28"/>
        </w:rPr>
        <w:t xml:space="preserve">О введении налога на имущество </w:t>
      </w:r>
      <w:r w:rsidRPr="008629BD">
        <w:rPr>
          <w:rFonts w:ascii="Times New Roman" w:hAnsi="Times New Roman" w:cs="Times New Roman"/>
          <w:b w:val="0"/>
          <w:sz w:val="28"/>
          <w:szCs w:val="28"/>
        </w:rPr>
        <w:t xml:space="preserve">физических лиц на территории  </w:t>
      </w:r>
      <w:proofErr w:type="spellStart"/>
      <w:r w:rsidRPr="008629BD">
        <w:rPr>
          <w:rFonts w:ascii="Times New Roman" w:hAnsi="Times New Roman" w:cs="Times New Roman"/>
          <w:b w:val="0"/>
          <w:sz w:val="28"/>
          <w:szCs w:val="28"/>
        </w:rPr>
        <w:t>Талажанского</w:t>
      </w:r>
      <w:proofErr w:type="spellEnd"/>
      <w:r w:rsidRPr="008629BD">
        <w:rPr>
          <w:rFonts w:ascii="Times New Roman" w:hAnsi="Times New Roman" w:cs="Times New Roman"/>
          <w:b w:val="0"/>
          <w:sz w:val="28"/>
          <w:szCs w:val="28"/>
        </w:rPr>
        <w:t xml:space="preserve"> сельсовета»</w:t>
      </w:r>
      <w:r w:rsidR="00500FC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629BD" w:rsidRDefault="008629BD" w:rsidP="008629BD">
      <w:pPr>
        <w:pStyle w:val="10"/>
      </w:pPr>
    </w:p>
    <w:p w:rsidR="008629BD" w:rsidRPr="00500FCC" w:rsidRDefault="008629BD" w:rsidP="008629BD">
      <w:pPr>
        <w:pStyle w:val="10"/>
        <w:rPr>
          <w:rFonts w:ascii="Times New Roman" w:hAnsi="Times New Roman" w:cs="Times New Roman"/>
          <w:sz w:val="28"/>
          <w:szCs w:val="28"/>
        </w:rPr>
      </w:pPr>
      <w:r w:rsidRPr="00500FCC">
        <w:rPr>
          <w:rFonts w:ascii="Times New Roman" w:hAnsi="Times New Roman" w:cs="Times New Roman"/>
          <w:sz w:val="28"/>
          <w:szCs w:val="28"/>
        </w:rPr>
        <w:t xml:space="preserve">- </w:t>
      </w:r>
      <w:r w:rsidR="00143CBB">
        <w:rPr>
          <w:rFonts w:ascii="Times New Roman" w:hAnsi="Times New Roman" w:cs="Times New Roman"/>
          <w:sz w:val="28"/>
          <w:szCs w:val="28"/>
        </w:rPr>
        <w:t>в строке</w:t>
      </w:r>
      <w:r w:rsidRPr="00500FCC">
        <w:rPr>
          <w:rFonts w:ascii="Times New Roman" w:hAnsi="Times New Roman" w:cs="Times New Roman"/>
          <w:sz w:val="28"/>
          <w:szCs w:val="28"/>
        </w:rPr>
        <w:t xml:space="preserve"> 1.5</w:t>
      </w:r>
      <w:r w:rsidR="00143CBB">
        <w:rPr>
          <w:rFonts w:ascii="Times New Roman" w:hAnsi="Times New Roman" w:cs="Times New Roman"/>
          <w:sz w:val="28"/>
          <w:szCs w:val="28"/>
        </w:rPr>
        <w:t>. таблицы пункта 2,</w:t>
      </w:r>
      <w:r w:rsidRPr="00500FCC">
        <w:rPr>
          <w:rFonts w:ascii="Times New Roman" w:hAnsi="Times New Roman" w:cs="Times New Roman"/>
          <w:sz w:val="28"/>
          <w:szCs w:val="28"/>
        </w:rPr>
        <w:t xml:space="preserve"> слова  «единый недвижимый комплекс, в состав которого входит хотя бы одно жилое помещение (жилой дом)» заменить словами «единый недвижимый комплекс, в состав которого входит хотя бы один жилой дом»;</w:t>
      </w:r>
    </w:p>
    <w:p w:rsidR="008629BD" w:rsidRPr="00500FCC" w:rsidRDefault="008629BD" w:rsidP="008629BD">
      <w:pPr>
        <w:pStyle w:val="10"/>
        <w:rPr>
          <w:rFonts w:ascii="Times New Roman" w:hAnsi="Times New Roman" w:cs="Times New Roman"/>
          <w:sz w:val="28"/>
          <w:szCs w:val="28"/>
        </w:rPr>
      </w:pPr>
      <w:r w:rsidRPr="00500FCC">
        <w:rPr>
          <w:rFonts w:ascii="Times New Roman" w:hAnsi="Times New Roman" w:cs="Times New Roman"/>
          <w:sz w:val="28"/>
          <w:szCs w:val="28"/>
        </w:rPr>
        <w:t xml:space="preserve">- </w:t>
      </w:r>
      <w:r w:rsidR="00143CBB">
        <w:rPr>
          <w:rFonts w:ascii="Times New Roman" w:hAnsi="Times New Roman" w:cs="Times New Roman"/>
          <w:sz w:val="28"/>
          <w:szCs w:val="28"/>
        </w:rPr>
        <w:t xml:space="preserve">в строке 1.6. таблицы пункта 2, </w:t>
      </w:r>
      <w:r w:rsidRPr="00500FCC">
        <w:rPr>
          <w:rFonts w:ascii="Times New Roman" w:hAnsi="Times New Roman" w:cs="Times New Roman"/>
          <w:sz w:val="28"/>
          <w:szCs w:val="28"/>
        </w:rPr>
        <w:t xml:space="preserve">после слов «гараж, </w:t>
      </w:r>
      <w:proofErr w:type="spellStart"/>
      <w:r w:rsidRPr="00500FCC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500FCC">
        <w:rPr>
          <w:rFonts w:ascii="Times New Roman" w:hAnsi="Times New Roman" w:cs="Times New Roman"/>
          <w:sz w:val="28"/>
          <w:szCs w:val="28"/>
        </w:rPr>
        <w:t>» дополнить словами «, в том числе расположенный в объектах налогообложения, указанных в подпункте 2  пункта 2 статьи 406 Налогового кодекса РФ»</w:t>
      </w:r>
    </w:p>
    <w:p w:rsidR="00A803D0" w:rsidRPr="00500FCC" w:rsidRDefault="00D30DC5" w:rsidP="00500FCC">
      <w:pPr>
        <w:pStyle w:val="10"/>
        <w:rPr>
          <w:rFonts w:ascii="Times New Roman" w:hAnsi="Times New Roman" w:cs="Times New Roman"/>
          <w:sz w:val="28"/>
          <w:szCs w:val="28"/>
        </w:rPr>
      </w:pPr>
      <w:r w:rsidRPr="00500FCC">
        <w:rPr>
          <w:rFonts w:ascii="Times New Roman" w:hAnsi="Times New Roman" w:cs="Times New Roman"/>
          <w:sz w:val="28"/>
          <w:szCs w:val="28"/>
        </w:rPr>
        <w:t xml:space="preserve">- строку 2 таблицы пункта 2 дополнить словами «, а также объект налогообложения, включенный в перечень, определяемый в соответствии </w:t>
      </w:r>
      <w:proofErr w:type="gramStart"/>
      <w:r w:rsidRPr="00500F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0FCC">
        <w:rPr>
          <w:rFonts w:ascii="Times New Roman" w:hAnsi="Times New Roman" w:cs="Times New Roman"/>
          <w:sz w:val="28"/>
          <w:szCs w:val="28"/>
        </w:rPr>
        <w:t xml:space="preserve"> пунктом 7 статьи 378.2 Налогового кодекса РФ</w:t>
      </w:r>
      <w:proofErr w:type="gramStart"/>
      <w:r w:rsidRPr="00500F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0FCC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предусмотренных</w:t>
      </w:r>
      <w:r w:rsidR="00CA1DDE" w:rsidRPr="00500FCC">
        <w:rPr>
          <w:rFonts w:ascii="Times New Roman" w:hAnsi="Times New Roman" w:cs="Times New Roman"/>
          <w:sz w:val="28"/>
          <w:szCs w:val="28"/>
        </w:rPr>
        <w:t xml:space="preserve"> </w:t>
      </w:r>
      <w:r w:rsidR="00500FCC" w:rsidRPr="00500FCC">
        <w:rPr>
          <w:rFonts w:ascii="Times New Roman" w:hAnsi="Times New Roman" w:cs="Times New Roman"/>
          <w:sz w:val="28"/>
          <w:szCs w:val="28"/>
        </w:rPr>
        <w:t>абзацем</w:t>
      </w:r>
      <w:r w:rsidR="00CA1DDE" w:rsidRPr="00500FCC">
        <w:rPr>
          <w:rFonts w:ascii="Times New Roman" w:hAnsi="Times New Roman" w:cs="Times New Roman"/>
          <w:sz w:val="28"/>
          <w:szCs w:val="28"/>
        </w:rPr>
        <w:t xml:space="preserve"> вторым пункта 10 статьи 378.2 Налогового кодекса РФ.»</w:t>
      </w:r>
    </w:p>
    <w:p w:rsidR="00177BDA" w:rsidRPr="00B44A77" w:rsidRDefault="00177BDA" w:rsidP="00A803D0">
      <w:pPr>
        <w:pStyle w:val="Default"/>
        <w:ind w:firstLine="709"/>
        <w:jc w:val="both"/>
        <w:rPr>
          <w:sz w:val="28"/>
          <w:szCs w:val="28"/>
        </w:rPr>
      </w:pPr>
    </w:p>
    <w:p w:rsidR="00742703" w:rsidRPr="00742703" w:rsidRDefault="00177BDA" w:rsidP="00742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03D0" w:rsidRPr="00B44A77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BE1C88">
        <w:rPr>
          <w:sz w:val="28"/>
          <w:szCs w:val="28"/>
        </w:rPr>
        <w:t xml:space="preserve"> в газете «</w:t>
      </w:r>
      <w:proofErr w:type="spellStart"/>
      <w:r w:rsidR="00BE1C88">
        <w:rPr>
          <w:sz w:val="28"/>
          <w:szCs w:val="28"/>
        </w:rPr>
        <w:t>Талажанский</w:t>
      </w:r>
      <w:proofErr w:type="spellEnd"/>
      <w:r w:rsidR="00BE1C88">
        <w:rPr>
          <w:sz w:val="28"/>
          <w:szCs w:val="28"/>
        </w:rPr>
        <w:t xml:space="preserve"> вестник»</w:t>
      </w:r>
      <w:r w:rsidR="00B410F4">
        <w:rPr>
          <w:sz w:val="28"/>
          <w:szCs w:val="28"/>
        </w:rPr>
        <w:t xml:space="preserve"> и</w:t>
      </w:r>
      <w:r w:rsidR="00A803D0" w:rsidRPr="00B44A77">
        <w:rPr>
          <w:sz w:val="28"/>
          <w:szCs w:val="28"/>
        </w:rPr>
        <w:t xml:space="preserve"> </w:t>
      </w:r>
      <w:r w:rsidR="00327C6B">
        <w:rPr>
          <w:sz w:val="28"/>
          <w:szCs w:val="28"/>
        </w:rPr>
        <w:t xml:space="preserve">распространяет свои правоотношения </w:t>
      </w:r>
      <w:r w:rsidR="00A803D0" w:rsidRPr="00B44A77">
        <w:rPr>
          <w:sz w:val="28"/>
          <w:szCs w:val="28"/>
        </w:rPr>
        <w:t>не ранее 1-го числа очередного налогового периода по налогу на имущество физических лиц</w:t>
      </w:r>
      <w:proofErr w:type="gramStart"/>
      <w:r w:rsidR="00742703">
        <w:t xml:space="preserve"> </w:t>
      </w:r>
      <w:r w:rsidR="00742703" w:rsidRPr="00742703">
        <w:rPr>
          <w:sz w:val="28"/>
          <w:szCs w:val="28"/>
        </w:rPr>
        <w:t>,</w:t>
      </w:r>
      <w:proofErr w:type="gramEnd"/>
      <w:r w:rsidR="00742703" w:rsidRPr="00742703">
        <w:rPr>
          <w:sz w:val="28"/>
          <w:szCs w:val="28"/>
        </w:rPr>
        <w:t xml:space="preserve"> возникшим с 1 января 2019 года.</w:t>
      </w:r>
    </w:p>
    <w:p w:rsidR="00742703" w:rsidRDefault="00742703" w:rsidP="009A5612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3D0" w:rsidRPr="00B44A77" w:rsidRDefault="00A803D0" w:rsidP="009A5612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A77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="009A5612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CD4877" w:rsidRPr="00B44A77">
        <w:rPr>
          <w:rFonts w:ascii="Times New Roman" w:hAnsi="Times New Roman" w:cs="Times New Roman"/>
          <w:sz w:val="28"/>
          <w:szCs w:val="28"/>
        </w:rPr>
        <w:t xml:space="preserve"> </w:t>
      </w:r>
      <w:r w:rsidR="00524476">
        <w:rPr>
          <w:rFonts w:ascii="Times New Roman" w:hAnsi="Times New Roman" w:cs="Times New Roman"/>
          <w:sz w:val="28"/>
          <w:szCs w:val="28"/>
        </w:rPr>
        <w:t xml:space="preserve"> </w:t>
      </w:r>
      <w:r w:rsidRPr="00B44A7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A56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5612">
        <w:rPr>
          <w:rFonts w:ascii="Times New Roman" w:hAnsi="Times New Roman" w:cs="Times New Roman"/>
          <w:sz w:val="28"/>
          <w:szCs w:val="28"/>
        </w:rPr>
        <w:t>С.Л.Биллер</w:t>
      </w:r>
      <w:proofErr w:type="spellEnd"/>
    </w:p>
    <w:p w:rsidR="00B44A77" w:rsidRPr="00B44A77" w:rsidRDefault="009A5612" w:rsidP="00955E86">
      <w:pPr>
        <w:pStyle w:val="a4"/>
        <w:rPr>
          <w:b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A77" w:rsidRPr="00B44A77">
        <w:rPr>
          <w:sz w:val="28"/>
          <w:szCs w:val="28"/>
        </w:rPr>
        <w:t xml:space="preserve">                                          </w:t>
      </w:r>
    </w:p>
    <w:sectPr w:rsidR="00B44A77" w:rsidRPr="00B44A77" w:rsidSect="00764189">
      <w:pgSz w:w="11906" w:h="16838"/>
      <w:pgMar w:top="709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3D0"/>
    <w:rsid w:val="000C2FCA"/>
    <w:rsid w:val="000F57C5"/>
    <w:rsid w:val="00143CBB"/>
    <w:rsid w:val="00177BDA"/>
    <w:rsid w:val="002C1F05"/>
    <w:rsid w:val="00327C6B"/>
    <w:rsid w:val="00500FCC"/>
    <w:rsid w:val="00524476"/>
    <w:rsid w:val="005512D8"/>
    <w:rsid w:val="00585AD7"/>
    <w:rsid w:val="005E46F2"/>
    <w:rsid w:val="006116AD"/>
    <w:rsid w:val="006E543A"/>
    <w:rsid w:val="00742703"/>
    <w:rsid w:val="007445FB"/>
    <w:rsid w:val="00764189"/>
    <w:rsid w:val="007E1A95"/>
    <w:rsid w:val="008046E0"/>
    <w:rsid w:val="0084486A"/>
    <w:rsid w:val="008629BD"/>
    <w:rsid w:val="008F2BD0"/>
    <w:rsid w:val="00955E86"/>
    <w:rsid w:val="009A5612"/>
    <w:rsid w:val="00A17CD9"/>
    <w:rsid w:val="00A803D0"/>
    <w:rsid w:val="00AF1A4B"/>
    <w:rsid w:val="00B410F4"/>
    <w:rsid w:val="00B44A77"/>
    <w:rsid w:val="00BE1C88"/>
    <w:rsid w:val="00BF24DF"/>
    <w:rsid w:val="00C11C96"/>
    <w:rsid w:val="00C54276"/>
    <w:rsid w:val="00CA1DDE"/>
    <w:rsid w:val="00CD4877"/>
    <w:rsid w:val="00D30DC5"/>
    <w:rsid w:val="00D37B40"/>
    <w:rsid w:val="00DB28CC"/>
    <w:rsid w:val="00E04514"/>
    <w:rsid w:val="00EC2B9E"/>
    <w:rsid w:val="00F71E6F"/>
    <w:rsid w:val="00F765DC"/>
    <w:rsid w:val="00FA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DF"/>
  </w:style>
  <w:style w:type="paragraph" w:styleId="1">
    <w:name w:val="heading 1"/>
    <w:basedOn w:val="10"/>
    <w:next w:val="10"/>
    <w:link w:val="11"/>
    <w:rsid w:val="00A803D0"/>
    <w:pPr>
      <w:spacing w:before="480" w:after="120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A803D0"/>
    <w:rPr>
      <w:rFonts w:ascii="Arial" w:eastAsia="Arial" w:hAnsi="Arial" w:cs="Arial"/>
      <w:b/>
      <w:color w:val="000000"/>
      <w:sz w:val="36"/>
    </w:rPr>
  </w:style>
  <w:style w:type="paragraph" w:customStyle="1" w:styleId="Default">
    <w:name w:val="Default"/>
    <w:rsid w:val="00A803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бычный1"/>
    <w:rsid w:val="00A803D0"/>
    <w:pPr>
      <w:spacing w:after="0"/>
    </w:pPr>
    <w:rPr>
      <w:rFonts w:ascii="Arial" w:eastAsia="Arial" w:hAnsi="Arial" w:cs="Arial"/>
      <w:color w:val="000000"/>
    </w:rPr>
  </w:style>
  <w:style w:type="table" w:styleId="a3">
    <w:name w:val="Table Grid"/>
    <w:basedOn w:val="a1"/>
    <w:uiPriority w:val="39"/>
    <w:rsid w:val="00A803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03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D2F4-A329-4805-B794-9DBB6FCF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Талажанка</cp:lastModifiedBy>
  <cp:revision>26</cp:revision>
  <cp:lastPrinted>2019-01-11T02:29:00Z</cp:lastPrinted>
  <dcterms:created xsi:type="dcterms:W3CDTF">2018-11-27T03:47:00Z</dcterms:created>
  <dcterms:modified xsi:type="dcterms:W3CDTF">2019-04-09T08:05:00Z</dcterms:modified>
</cp:coreProperties>
</file>