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2" w:rsidRPr="00F81034" w:rsidRDefault="00565722" w:rsidP="00565722">
      <w:pPr>
        <w:jc w:val="center"/>
        <w:rPr>
          <w:szCs w:val="24"/>
        </w:rPr>
      </w:pPr>
      <w:r w:rsidRPr="00F81034">
        <w:rPr>
          <w:szCs w:val="24"/>
        </w:rPr>
        <w:t>РОССИЙСКАЯ ФЕДЕРАЦИЯ</w:t>
      </w:r>
    </w:p>
    <w:p w:rsidR="00565722" w:rsidRPr="00F81034" w:rsidRDefault="00565722" w:rsidP="00565722">
      <w:pPr>
        <w:jc w:val="center"/>
        <w:rPr>
          <w:szCs w:val="24"/>
        </w:rPr>
      </w:pPr>
      <w:r w:rsidRPr="00F81034">
        <w:rPr>
          <w:szCs w:val="24"/>
        </w:rPr>
        <w:t>КРАСНОЯРСКИЙ КРАЙ</w:t>
      </w:r>
    </w:p>
    <w:p w:rsidR="00565722" w:rsidRPr="00F81034" w:rsidRDefault="00565722" w:rsidP="00565722">
      <w:pPr>
        <w:jc w:val="center"/>
        <w:rPr>
          <w:szCs w:val="24"/>
        </w:rPr>
      </w:pPr>
      <w:r w:rsidRPr="00F81034">
        <w:rPr>
          <w:szCs w:val="24"/>
        </w:rPr>
        <w:t xml:space="preserve"> КАЗАЧИНСКИЙ РАЙОН</w:t>
      </w:r>
    </w:p>
    <w:p w:rsidR="00565722" w:rsidRPr="00F81034" w:rsidRDefault="00565722" w:rsidP="00565722">
      <w:pPr>
        <w:jc w:val="center"/>
        <w:rPr>
          <w:szCs w:val="24"/>
        </w:rPr>
      </w:pPr>
      <w:r w:rsidRPr="00F81034">
        <w:rPr>
          <w:szCs w:val="24"/>
        </w:rPr>
        <w:t xml:space="preserve">     АДМИНИСТРАЦИЯ ТАЛАЖАНСКОГО СЕЛЬСОВЕТА</w:t>
      </w:r>
    </w:p>
    <w:p w:rsidR="00565722" w:rsidRPr="00F81034" w:rsidRDefault="00565722" w:rsidP="00565722">
      <w:pPr>
        <w:jc w:val="center"/>
        <w:rPr>
          <w:szCs w:val="24"/>
        </w:rPr>
      </w:pPr>
    </w:p>
    <w:p w:rsidR="00565722" w:rsidRPr="00F81034" w:rsidRDefault="00565722" w:rsidP="00565722">
      <w:pPr>
        <w:jc w:val="center"/>
        <w:rPr>
          <w:szCs w:val="24"/>
        </w:rPr>
      </w:pPr>
      <w:r>
        <w:rPr>
          <w:szCs w:val="24"/>
        </w:rPr>
        <w:t xml:space="preserve">ПОСТАНОВЛЕНИЕ </w:t>
      </w:r>
      <w:r w:rsidRPr="00F81034">
        <w:rPr>
          <w:szCs w:val="24"/>
        </w:rPr>
        <w:tab/>
      </w:r>
    </w:p>
    <w:p w:rsidR="00565722" w:rsidRPr="00F81034" w:rsidRDefault="00565722" w:rsidP="00565722">
      <w:pPr>
        <w:tabs>
          <w:tab w:val="left" w:pos="5160"/>
        </w:tabs>
        <w:ind w:firstLine="709"/>
        <w:rPr>
          <w:szCs w:val="24"/>
        </w:rPr>
      </w:pPr>
      <w:r w:rsidRPr="00F81034">
        <w:rPr>
          <w:szCs w:val="24"/>
        </w:rPr>
        <w:tab/>
      </w:r>
    </w:p>
    <w:p w:rsidR="00565722" w:rsidRPr="00F81034" w:rsidRDefault="00565722" w:rsidP="00565722">
      <w:pPr>
        <w:ind w:firstLine="709"/>
        <w:rPr>
          <w:szCs w:val="24"/>
        </w:rPr>
      </w:pPr>
      <w:r>
        <w:rPr>
          <w:szCs w:val="24"/>
        </w:rPr>
        <w:t>01.</w:t>
      </w:r>
      <w:r w:rsidRPr="00F81034">
        <w:rPr>
          <w:szCs w:val="24"/>
        </w:rPr>
        <w:t xml:space="preserve">04.2022 г.                                      </w:t>
      </w:r>
      <w:proofErr w:type="spellStart"/>
      <w:r w:rsidRPr="00F81034">
        <w:rPr>
          <w:szCs w:val="24"/>
        </w:rPr>
        <w:t>с</w:t>
      </w:r>
      <w:proofErr w:type="gramStart"/>
      <w:r w:rsidRPr="00F81034">
        <w:rPr>
          <w:szCs w:val="24"/>
        </w:rPr>
        <w:t>.Т</w:t>
      </w:r>
      <w:proofErr w:type="gramEnd"/>
      <w:r w:rsidRPr="00F81034">
        <w:rPr>
          <w:szCs w:val="24"/>
        </w:rPr>
        <w:t>алажанка</w:t>
      </w:r>
      <w:proofErr w:type="spellEnd"/>
      <w:r w:rsidRPr="00F81034">
        <w:rPr>
          <w:szCs w:val="24"/>
        </w:rPr>
        <w:t xml:space="preserve">                                 </w:t>
      </w:r>
      <w:r>
        <w:rPr>
          <w:szCs w:val="24"/>
        </w:rPr>
        <w:t xml:space="preserve">        </w:t>
      </w:r>
      <w:r w:rsidRPr="00F81034">
        <w:rPr>
          <w:szCs w:val="24"/>
        </w:rPr>
        <w:t xml:space="preserve">№  </w:t>
      </w:r>
      <w:r>
        <w:rPr>
          <w:szCs w:val="24"/>
        </w:rPr>
        <w:t>11</w:t>
      </w:r>
    </w:p>
    <w:p w:rsidR="000E7CA0" w:rsidRPr="00BD0619" w:rsidRDefault="000E7CA0" w:rsidP="000E7CA0">
      <w:pPr>
        <w:ind w:firstLine="709"/>
        <w:rPr>
          <w:bCs/>
          <w:szCs w:val="24"/>
        </w:rPr>
      </w:pPr>
    </w:p>
    <w:p w:rsidR="000E7CA0" w:rsidRPr="00BD0619" w:rsidRDefault="007A578C" w:rsidP="000E7CA0">
      <w:pPr>
        <w:ind w:firstLine="709"/>
        <w:jc w:val="center"/>
        <w:rPr>
          <w:rStyle w:val="a7"/>
          <w:color w:val="auto"/>
          <w:kern w:val="28"/>
          <w:szCs w:val="24"/>
        </w:rPr>
      </w:pPr>
      <w:hyperlink r:id="rId5" w:tgtFrame="Logical" w:history="1">
        <w:r w:rsidR="000E7CA0" w:rsidRPr="00BD0619">
          <w:rPr>
            <w:rStyle w:val="a7"/>
            <w:color w:val="auto"/>
            <w:kern w:val="28"/>
            <w:szCs w:val="24"/>
          </w:rPr>
          <w:t xml:space="preserve">Об утверждении Положения о премировании, единовременной выплате при предоставлении ежегодно оплачиваемого отпуска и выплате материальной помощи  </w:t>
        </w:r>
      </w:hyperlink>
    </w:p>
    <w:p w:rsidR="000E7CA0" w:rsidRPr="00BD0619" w:rsidRDefault="000E7CA0" w:rsidP="000E7CA0">
      <w:pPr>
        <w:ind w:right="-1"/>
        <w:jc w:val="center"/>
        <w:rPr>
          <w:szCs w:val="24"/>
        </w:rPr>
      </w:pPr>
    </w:p>
    <w:p w:rsidR="00DD2EA3" w:rsidRPr="00BD0619" w:rsidRDefault="00DD2EA3" w:rsidP="00DD2EA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2EA3" w:rsidRPr="00BD0619" w:rsidRDefault="00DD2EA3" w:rsidP="000E7CA0">
      <w:pPr>
        <w:pStyle w:val="a5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 xml:space="preserve">В соответствии с Законом Красноярского края от 24.04.2008 № 5-1565 «Об особенностях правового регулирования муниципальной службы в Красноярском крае», решением </w:t>
      </w:r>
      <w:proofErr w:type="spellStart"/>
      <w:r w:rsidR="00A95C3D" w:rsidRPr="00BD061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65722">
        <w:rPr>
          <w:rFonts w:ascii="Times New Roman" w:hAnsi="Times New Roman"/>
          <w:sz w:val="24"/>
          <w:szCs w:val="24"/>
        </w:rPr>
        <w:t xml:space="preserve"> </w:t>
      </w:r>
      <w:r w:rsidR="00271021" w:rsidRPr="00BD0619">
        <w:rPr>
          <w:rFonts w:ascii="Times New Roman" w:hAnsi="Times New Roman"/>
          <w:sz w:val="24"/>
          <w:szCs w:val="24"/>
        </w:rPr>
        <w:t>сельск</w:t>
      </w:r>
      <w:r w:rsidRPr="00BD0619">
        <w:rPr>
          <w:rFonts w:ascii="Times New Roman" w:hAnsi="Times New Roman"/>
          <w:sz w:val="24"/>
          <w:szCs w:val="24"/>
        </w:rPr>
        <w:t>ого Совета деп</w:t>
      </w:r>
      <w:r w:rsidR="00A95C3D" w:rsidRPr="00BD0619">
        <w:rPr>
          <w:rFonts w:ascii="Times New Roman" w:hAnsi="Times New Roman"/>
          <w:sz w:val="24"/>
          <w:szCs w:val="24"/>
        </w:rPr>
        <w:t>утатов от 29.09</w:t>
      </w:r>
      <w:r w:rsidR="004E1A8A" w:rsidRPr="00BD0619">
        <w:rPr>
          <w:rFonts w:ascii="Times New Roman" w:hAnsi="Times New Roman"/>
          <w:sz w:val="24"/>
          <w:szCs w:val="24"/>
        </w:rPr>
        <w:t>.2020 года № 2-6</w:t>
      </w:r>
      <w:r w:rsidRPr="00BD0619">
        <w:rPr>
          <w:rFonts w:ascii="Times New Roman" w:hAnsi="Times New Roman"/>
          <w:sz w:val="24"/>
          <w:szCs w:val="24"/>
        </w:rPr>
        <w:t xml:space="preserve"> «Об </w:t>
      </w:r>
      <w:r w:rsidR="00271021" w:rsidRPr="00BD0619">
        <w:rPr>
          <w:rFonts w:ascii="Times New Roman" w:hAnsi="Times New Roman"/>
          <w:sz w:val="24"/>
          <w:szCs w:val="24"/>
        </w:rPr>
        <w:t xml:space="preserve"> оплате</w:t>
      </w:r>
      <w:r w:rsidRPr="00BD0619">
        <w:rPr>
          <w:rFonts w:ascii="Times New Roman" w:hAnsi="Times New Roman"/>
          <w:sz w:val="24"/>
          <w:szCs w:val="24"/>
        </w:rPr>
        <w:t xml:space="preserve"> труда депутатов, выборных должностных</w:t>
      </w:r>
      <w:r w:rsidR="00271021" w:rsidRPr="00BD0619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BD0619">
        <w:rPr>
          <w:rFonts w:ascii="Times New Roman" w:hAnsi="Times New Roman"/>
          <w:sz w:val="24"/>
          <w:szCs w:val="24"/>
        </w:rPr>
        <w:t>, осуществляющих свои полномочия на постоянной основе</w:t>
      </w:r>
      <w:proofErr w:type="gramStart"/>
      <w:r w:rsidRPr="00BD0619">
        <w:rPr>
          <w:rFonts w:ascii="Times New Roman" w:hAnsi="Times New Roman"/>
          <w:sz w:val="24"/>
          <w:szCs w:val="24"/>
        </w:rPr>
        <w:t>,</w:t>
      </w:r>
      <w:r w:rsidR="00271021" w:rsidRPr="00BD0619">
        <w:rPr>
          <w:rFonts w:ascii="Times New Roman" w:hAnsi="Times New Roman"/>
          <w:sz w:val="24"/>
          <w:szCs w:val="24"/>
        </w:rPr>
        <w:t>л</w:t>
      </w:r>
      <w:proofErr w:type="gramEnd"/>
      <w:r w:rsidR="00271021" w:rsidRPr="00BD0619">
        <w:rPr>
          <w:rFonts w:ascii="Times New Roman" w:hAnsi="Times New Roman"/>
          <w:sz w:val="24"/>
          <w:szCs w:val="24"/>
        </w:rPr>
        <w:t>иц</w:t>
      </w:r>
      <w:r w:rsidR="00192446" w:rsidRPr="00BD0619">
        <w:rPr>
          <w:rFonts w:ascii="Times New Roman" w:hAnsi="Times New Roman"/>
          <w:sz w:val="24"/>
          <w:szCs w:val="24"/>
        </w:rPr>
        <w:t>, замещающих иные муниципальные должности, и</w:t>
      </w:r>
      <w:r w:rsidRPr="00BD0619">
        <w:rPr>
          <w:rFonts w:ascii="Times New Roman" w:hAnsi="Times New Roman"/>
          <w:sz w:val="24"/>
          <w:szCs w:val="24"/>
        </w:rPr>
        <w:t xml:space="preserve"> муниципальных сл</w:t>
      </w:r>
      <w:r w:rsidR="00192446" w:rsidRPr="00BD0619">
        <w:rPr>
          <w:rFonts w:ascii="Times New Roman" w:hAnsi="Times New Roman"/>
          <w:sz w:val="24"/>
          <w:szCs w:val="24"/>
        </w:rPr>
        <w:t>ужащих</w:t>
      </w:r>
      <w:r w:rsidRPr="00BD0619">
        <w:rPr>
          <w:rFonts w:ascii="Times New Roman" w:hAnsi="Times New Roman"/>
          <w:sz w:val="24"/>
          <w:szCs w:val="24"/>
        </w:rPr>
        <w:t xml:space="preserve">», руководствуясь статьями  Устава 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65722">
        <w:rPr>
          <w:rFonts w:ascii="Times New Roman" w:hAnsi="Times New Roman"/>
          <w:sz w:val="24"/>
          <w:szCs w:val="24"/>
        </w:rPr>
        <w:t xml:space="preserve">  </w:t>
      </w:r>
      <w:r w:rsidR="003577BA" w:rsidRPr="00BD0619">
        <w:rPr>
          <w:rFonts w:ascii="Times New Roman" w:hAnsi="Times New Roman"/>
          <w:sz w:val="24"/>
          <w:szCs w:val="24"/>
        </w:rPr>
        <w:t xml:space="preserve">сельсовета </w:t>
      </w:r>
      <w:r w:rsidRPr="00BD0619">
        <w:rPr>
          <w:rFonts w:ascii="Times New Roman" w:hAnsi="Times New Roman"/>
          <w:sz w:val="24"/>
          <w:szCs w:val="24"/>
        </w:rPr>
        <w:t>Казачинского района</w:t>
      </w:r>
      <w:r w:rsidR="003577BA" w:rsidRPr="00BD0619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BD0619">
        <w:rPr>
          <w:rFonts w:ascii="Times New Roman" w:hAnsi="Times New Roman"/>
          <w:sz w:val="24"/>
          <w:szCs w:val="24"/>
        </w:rPr>
        <w:t>,</w:t>
      </w:r>
    </w:p>
    <w:p w:rsidR="00DD2EA3" w:rsidRPr="00BD0619" w:rsidRDefault="00DD2EA3" w:rsidP="000E7CA0">
      <w:pPr>
        <w:pStyle w:val="21"/>
        <w:spacing w:line="276" w:lineRule="auto"/>
        <w:jc w:val="both"/>
        <w:rPr>
          <w:b w:val="0"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pacing w:val="-3"/>
          <w:szCs w:val="24"/>
        </w:rPr>
      </w:pPr>
      <w:r w:rsidRPr="00BD0619">
        <w:rPr>
          <w:spacing w:val="-3"/>
          <w:szCs w:val="24"/>
        </w:rPr>
        <w:t>ПОСТАНОВЛЯЮ:</w:t>
      </w:r>
    </w:p>
    <w:p w:rsidR="00DD2EA3" w:rsidRPr="00BD0619" w:rsidRDefault="00DD2EA3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2EA3" w:rsidRPr="00BD0619" w:rsidRDefault="00DD2EA3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 xml:space="preserve">1.Утвердить </w:t>
      </w:r>
      <w:r w:rsidRPr="00BD0619">
        <w:rPr>
          <w:rFonts w:ascii="Times New Roman" w:hAnsi="Times New Roman"/>
          <w:spacing w:val="-1"/>
          <w:sz w:val="24"/>
          <w:szCs w:val="24"/>
        </w:rPr>
        <w:t xml:space="preserve">Положение о премировании, единовременной выплате при предоставлении </w:t>
      </w:r>
      <w:r w:rsidRPr="00BD0619">
        <w:rPr>
          <w:rFonts w:ascii="Times New Roman" w:hAnsi="Times New Roman"/>
          <w:sz w:val="24"/>
          <w:szCs w:val="24"/>
        </w:rPr>
        <w:t>ежегодно оплачиваемого отпуска и выплате материальной помощи (приложение).</w:t>
      </w:r>
    </w:p>
    <w:p w:rsidR="00DD2EA3" w:rsidRPr="00BD0619" w:rsidRDefault="003254F8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>2</w:t>
      </w:r>
      <w:r w:rsidR="00DD2EA3" w:rsidRPr="00BD0619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DD2EA3" w:rsidRPr="00BD0619" w:rsidRDefault="003254F8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>3</w:t>
      </w:r>
      <w:r w:rsidR="00DD2EA3" w:rsidRPr="00BD0619">
        <w:rPr>
          <w:rFonts w:ascii="Times New Roman" w:hAnsi="Times New Roman"/>
          <w:sz w:val="24"/>
          <w:szCs w:val="24"/>
        </w:rPr>
        <w:t>.</w:t>
      </w:r>
      <w:r w:rsidR="000E7CA0" w:rsidRPr="00BD0619">
        <w:rPr>
          <w:rFonts w:ascii="Times New Roman" w:hAnsi="Times New Roman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газете «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4E1A8A" w:rsidRPr="00BD0619">
        <w:rPr>
          <w:rFonts w:ascii="Times New Roman" w:hAnsi="Times New Roman"/>
          <w:sz w:val="24"/>
          <w:szCs w:val="24"/>
        </w:rPr>
        <w:t xml:space="preserve"> вестник</w:t>
      </w:r>
      <w:r w:rsidR="000E7CA0" w:rsidRPr="00BD0619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65722">
        <w:rPr>
          <w:rFonts w:ascii="Times New Roman" w:hAnsi="Times New Roman"/>
          <w:sz w:val="24"/>
          <w:szCs w:val="24"/>
        </w:rPr>
        <w:t xml:space="preserve"> </w:t>
      </w:r>
      <w:r w:rsidR="000E7CA0" w:rsidRPr="00BD0619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талажанка</w:t>
      </w:r>
      <w:r w:rsidR="000E7CA0" w:rsidRPr="00BD0619">
        <w:rPr>
          <w:rFonts w:ascii="Times New Roman" w:hAnsi="Times New Roman"/>
          <w:sz w:val="24"/>
          <w:szCs w:val="24"/>
        </w:rPr>
        <w:t>.рф</w:t>
      </w:r>
      <w:proofErr w:type="spellEnd"/>
      <w:r w:rsidR="000E7CA0" w:rsidRPr="00BD0619">
        <w:rPr>
          <w:rFonts w:ascii="Times New Roman" w:hAnsi="Times New Roman"/>
          <w:sz w:val="24"/>
          <w:szCs w:val="24"/>
        </w:rPr>
        <w:t>.</w:t>
      </w:r>
    </w:p>
    <w:p w:rsidR="00DD2EA3" w:rsidRPr="00BD0619" w:rsidRDefault="00DD2EA3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2EA3" w:rsidRPr="00BD0619" w:rsidRDefault="00DD2EA3" w:rsidP="000E7CA0">
      <w:pPr>
        <w:spacing w:line="276" w:lineRule="auto"/>
        <w:ind w:right="-99"/>
        <w:jc w:val="both"/>
        <w:rPr>
          <w:szCs w:val="24"/>
        </w:rPr>
      </w:pPr>
    </w:p>
    <w:p w:rsidR="00DD2EA3" w:rsidRPr="00BD0619" w:rsidRDefault="00DD2EA3" w:rsidP="000E7CA0">
      <w:pPr>
        <w:spacing w:line="276" w:lineRule="auto"/>
        <w:ind w:right="-99"/>
        <w:jc w:val="both"/>
        <w:rPr>
          <w:szCs w:val="24"/>
        </w:rPr>
      </w:pPr>
    </w:p>
    <w:p w:rsidR="00DD2EA3" w:rsidRPr="00BD0619" w:rsidRDefault="00DD2EA3" w:rsidP="000E7CA0">
      <w:pPr>
        <w:spacing w:line="276" w:lineRule="auto"/>
        <w:ind w:right="-99"/>
        <w:jc w:val="both"/>
        <w:rPr>
          <w:szCs w:val="24"/>
        </w:rPr>
      </w:pPr>
    </w:p>
    <w:p w:rsidR="000E7CA0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Глава</w:t>
      </w:r>
    </w:p>
    <w:p w:rsidR="00DD2EA3" w:rsidRPr="00BD0619" w:rsidRDefault="004E1A8A" w:rsidP="000E7CA0">
      <w:pPr>
        <w:shd w:val="clear" w:color="auto" w:fill="FFFFFF"/>
        <w:spacing w:line="276" w:lineRule="auto"/>
        <w:jc w:val="both"/>
        <w:rPr>
          <w:szCs w:val="24"/>
        </w:rPr>
      </w:pPr>
      <w:proofErr w:type="spellStart"/>
      <w:r w:rsidRPr="00BD0619">
        <w:rPr>
          <w:szCs w:val="24"/>
        </w:rPr>
        <w:t>Талажанского</w:t>
      </w:r>
      <w:proofErr w:type="spellEnd"/>
      <w:r w:rsidR="003254F8" w:rsidRPr="00BD0619">
        <w:rPr>
          <w:szCs w:val="24"/>
        </w:rPr>
        <w:t xml:space="preserve"> сельсовета</w:t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proofErr w:type="spellStart"/>
      <w:r w:rsidRPr="00BD0619">
        <w:rPr>
          <w:szCs w:val="24"/>
        </w:rPr>
        <w:t>С.Л.Биллер</w:t>
      </w:r>
      <w:proofErr w:type="spellEnd"/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bCs/>
          <w:szCs w:val="24"/>
        </w:rPr>
      </w:pPr>
    </w:p>
    <w:p w:rsidR="003254F8" w:rsidRPr="00BD0619" w:rsidRDefault="003254F8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3254F8" w:rsidRDefault="003254F8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P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ind w:left="5760"/>
        <w:jc w:val="right"/>
        <w:rPr>
          <w:bCs/>
          <w:szCs w:val="24"/>
        </w:rPr>
      </w:pPr>
      <w:r w:rsidRPr="00BD0619">
        <w:rPr>
          <w:bCs/>
          <w:szCs w:val="24"/>
        </w:rPr>
        <w:t>УТВЕРЖДЕНО</w:t>
      </w:r>
      <w:r w:rsidRPr="00BD0619">
        <w:rPr>
          <w:bCs/>
          <w:szCs w:val="24"/>
        </w:rPr>
        <w:br/>
        <w:t>постановлением админи</w:t>
      </w:r>
      <w:r w:rsidR="003254F8" w:rsidRPr="00BD0619">
        <w:rPr>
          <w:bCs/>
          <w:szCs w:val="24"/>
        </w:rPr>
        <w:t xml:space="preserve">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565722">
        <w:rPr>
          <w:bCs/>
          <w:szCs w:val="24"/>
        </w:rPr>
        <w:t xml:space="preserve"> сельсовета от 01</w:t>
      </w:r>
      <w:r w:rsidR="004E1A8A" w:rsidRPr="00BD0619">
        <w:rPr>
          <w:bCs/>
          <w:szCs w:val="24"/>
        </w:rPr>
        <w:t>.04</w:t>
      </w:r>
      <w:r w:rsidR="00565722">
        <w:rPr>
          <w:bCs/>
          <w:szCs w:val="24"/>
        </w:rPr>
        <w:t>.2022 № 11</w:t>
      </w:r>
    </w:p>
    <w:p w:rsidR="000E7CA0" w:rsidRPr="00BD0619" w:rsidRDefault="000E7CA0" w:rsidP="000E7CA0">
      <w:pPr>
        <w:shd w:val="clear" w:color="auto" w:fill="FFFFFF"/>
        <w:spacing w:line="276" w:lineRule="auto"/>
        <w:jc w:val="both"/>
        <w:rPr>
          <w:spacing w:val="-1"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center"/>
        <w:rPr>
          <w:szCs w:val="24"/>
        </w:rPr>
      </w:pPr>
      <w:r w:rsidRPr="00BD0619">
        <w:rPr>
          <w:spacing w:val="-1"/>
          <w:szCs w:val="24"/>
        </w:rPr>
        <w:t xml:space="preserve">Положение о премировании, единовременной выплате при предоставлении </w:t>
      </w:r>
      <w:r w:rsidRPr="00BD0619">
        <w:rPr>
          <w:szCs w:val="24"/>
        </w:rPr>
        <w:t>ежегодно оплачиваемого отпуска и выплате материальной помощи</w:t>
      </w:r>
    </w:p>
    <w:p w:rsidR="000E7CA0" w:rsidRPr="00BD0619" w:rsidRDefault="000E7CA0" w:rsidP="000E7CA0">
      <w:pPr>
        <w:shd w:val="clear" w:color="auto" w:fill="FFFFFF"/>
        <w:spacing w:line="276" w:lineRule="auto"/>
        <w:ind w:left="24"/>
        <w:jc w:val="both"/>
        <w:rPr>
          <w:spacing w:val="-1"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center"/>
        <w:rPr>
          <w:szCs w:val="24"/>
        </w:rPr>
      </w:pPr>
      <w:r w:rsidRPr="00BD0619">
        <w:rPr>
          <w:spacing w:val="-1"/>
          <w:szCs w:val="24"/>
        </w:rPr>
        <w:t>1. Общие положения</w:t>
      </w:r>
    </w:p>
    <w:p w:rsidR="00DD2EA3" w:rsidRPr="00BD0619" w:rsidRDefault="00DD2EA3" w:rsidP="000E7CA0">
      <w:pPr>
        <w:shd w:val="clear" w:color="auto" w:fill="FFFFFF"/>
        <w:spacing w:line="276" w:lineRule="auto"/>
        <w:ind w:right="10"/>
        <w:jc w:val="both"/>
        <w:rPr>
          <w:szCs w:val="24"/>
        </w:rPr>
      </w:pPr>
      <w:r w:rsidRPr="00BD0619">
        <w:rPr>
          <w:szCs w:val="24"/>
        </w:rPr>
        <w:t>1.1. Настоящее Положение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</w:t>
      </w:r>
      <w:r w:rsidR="00721C6B" w:rsidRPr="00BD0619">
        <w:rPr>
          <w:szCs w:val="24"/>
        </w:rPr>
        <w:t xml:space="preserve">щим 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721C6B" w:rsidRPr="00BD0619">
        <w:rPr>
          <w:szCs w:val="24"/>
        </w:rPr>
        <w:t xml:space="preserve"> сельсовета</w:t>
      </w:r>
      <w:r w:rsidRPr="00BD0619">
        <w:rPr>
          <w:szCs w:val="24"/>
        </w:rPr>
        <w:t>.</w:t>
      </w:r>
    </w:p>
    <w:p w:rsidR="00DD2EA3" w:rsidRPr="00BD0619" w:rsidRDefault="001E6A58" w:rsidP="000E7CA0">
      <w:pPr>
        <w:tabs>
          <w:tab w:val="num" w:pos="0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1.2.</w:t>
      </w:r>
      <w:r w:rsidR="00836A8E" w:rsidRPr="00BD0619">
        <w:rPr>
          <w:szCs w:val="24"/>
        </w:rPr>
        <w:t xml:space="preserve">Настоящее Положение распространяется на муниципальных служащих 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836A8E" w:rsidRPr="00BD0619">
        <w:rPr>
          <w:szCs w:val="24"/>
        </w:rPr>
        <w:t xml:space="preserve"> сельсовета в соответствии со штатным расписанием.</w:t>
      </w:r>
    </w:p>
    <w:p w:rsidR="00DD2EA3" w:rsidRPr="00BD0619" w:rsidRDefault="00BD0619" w:rsidP="000E7CA0">
      <w:pPr>
        <w:shd w:val="clear" w:color="auto" w:fill="FFFFFF"/>
        <w:spacing w:line="276" w:lineRule="auto"/>
        <w:ind w:left="2131" w:right="2126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2. Порядок и </w:t>
      </w:r>
      <w:r w:rsidR="00DD2EA3" w:rsidRPr="00BD0619">
        <w:rPr>
          <w:spacing w:val="-1"/>
          <w:szCs w:val="24"/>
        </w:rPr>
        <w:t>условия пре</w:t>
      </w:r>
      <w:r w:rsidR="00721C6B" w:rsidRPr="00BD0619">
        <w:rPr>
          <w:spacing w:val="-1"/>
          <w:szCs w:val="24"/>
        </w:rPr>
        <w:t>мирования</w:t>
      </w:r>
    </w:p>
    <w:p w:rsidR="00DD2EA3" w:rsidRPr="00BD0619" w:rsidRDefault="00DD2EA3" w:rsidP="000E7CA0">
      <w:pPr>
        <w:shd w:val="clear" w:color="auto" w:fill="FFFFFF"/>
        <w:spacing w:line="276" w:lineRule="auto"/>
        <w:ind w:right="2126"/>
        <w:jc w:val="both"/>
        <w:rPr>
          <w:szCs w:val="24"/>
        </w:rPr>
      </w:pPr>
    </w:p>
    <w:p w:rsidR="00721C6B" w:rsidRPr="00BD0619" w:rsidRDefault="00DD2EA3" w:rsidP="000E7CA0">
      <w:pPr>
        <w:shd w:val="clear" w:color="auto" w:fill="FFFFFF"/>
        <w:tabs>
          <w:tab w:val="left" w:pos="994"/>
        </w:tabs>
        <w:spacing w:line="276" w:lineRule="auto"/>
        <w:ind w:right="5"/>
        <w:jc w:val="both"/>
        <w:rPr>
          <w:szCs w:val="24"/>
        </w:rPr>
      </w:pPr>
      <w:r w:rsidRPr="00BD0619">
        <w:rPr>
          <w:spacing w:val="-5"/>
          <w:szCs w:val="24"/>
        </w:rPr>
        <w:t>2.1.</w:t>
      </w:r>
      <w:r w:rsidRPr="00BD0619">
        <w:rPr>
          <w:szCs w:val="24"/>
        </w:rPr>
        <w:t>Премирование муниципальных служащих производится в целях</w:t>
      </w:r>
      <w:r w:rsidR="00721C6B" w:rsidRPr="00BD0619">
        <w:rPr>
          <w:szCs w:val="24"/>
        </w:rPr>
        <w:t>:</w:t>
      </w:r>
    </w:p>
    <w:p w:rsidR="00721C6B" w:rsidRPr="00BD0619" w:rsidRDefault="004E1A8A" w:rsidP="000E7CA0">
      <w:pPr>
        <w:tabs>
          <w:tab w:val="num" w:pos="0"/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="00721C6B" w:rsidRPr="00BD0619">
        <w:rPr>
          <w:szCs w:val="24"/>
        </w:rPr>
        <w:t xml:space="preserve"> усиления их материальной заинтересованности вповышении качества выполнения задач, возложенных на соответствующее структурное подразделение администрации </w:t>
      </w:r>
      <w:proofErr w:type="spellStart"/>
      <w:r w:rsidRPr="00BD0619">
        <w:rPr>
          <w:szCs w:val="24"/>
        </w:rPr>
        <w:t>Талажанского</w:t>
      </w:r>
      <w:proofErr w:type="spellEnd"/>
      <w:r w:rsidR="00721C6B" w:rsidRPr="00BD0619">
        <w:rPr>
          <w:szCs w:val="24"/>
        </w:rPr>
        <w:t xml:space="preserve"> сельсовета;</w:t>
      </w:r>
    </w:p>
    <w:p w:rsidR="00721C6B" w:rsidRPr="00BD0619" w:rsidRDefault="000E7CA0" w:rsidP="000E7CA0">
      <w:pPr>
        <w:tabs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</w:t>
      </w:r>
      <w:r w:rsidR="00721C6B" w:rsidRPr="00BD0619">
        <w:rPr>
          <w:szCs w:val="24"/>
        </w:rPr>
        <w:t>заинтересованности в профессиональном и компетентном исполнении ими должностных обязанностей;</w:t>
      </w:r>
    </w:p>
    <w:p w:rsidR="00721C6B" w:rsidRPr="00BD0619" w:rsidRDefault="00721C6B" w:rsidP="000E7CA0">
      <w:pPr>
        <w:tabs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усиления мотивации для повышения эффективности и качества деятельности муниципальных служащих; </w:t>
      </w:r>
    </w:p>
    <w:p w:rsidR="00721C6B" w:rsidRPr="00BD0619" w:rsidRDefault="00836A8E" w:rsidP="000E7CA0">
      <w:pPr>
        <w:tabs>
          <w:tab w:val="num" w:pos="0"/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</w:t>
      </w:r>
      <w:r w:rsidR="00721C6B" w:rsidRPr="00BD0619">
        <w:rPr>
          <w:szCs w:val="24"/>
        </w:rPr>
        <w:t>достижения конк</w:t>
      </w:r>
      <w:r w:rsidRPr="00BD0619">
        <w:rPr>
          <w:szCs w:val="24"/>
        </w:rPr>
        <w:t>ретных результатов деятельности.</w:t>
      </w:r>
    </w:p>
    <w:p w:rsidR="00DD2EA3" w:rsidRPr="00BD0619" w:rsidRDefault="00DD2EA3" w:rsidP="000E7CA0">
      <w:pPr>
        <w:shd w:val="clear" w:color="auto" w:fill="FFFFFF"/>
        <w:tabs>
          <w:tab w:val="left" w:pos="994"/>
        </w:tabs>
        <w:spacing w:line="276" w:lineRule="auto"/>
        <w:ind w:left="5" w:right="5"/>
        <w:jc w:val="both"/>
        <w:rPr>
          <w:szCs w:val="24"/>
        </w:rPr>
      </w:pPr>
      <w:r w:rsidRPr="00BD0619">
        <w:rPr>
          <w:spacing w:val="-6"/>
          <w:szCs w:val="24"/>
        </w:rPr>
        <w:t>2.2.</w:t>
      </w:r>
      <w:r w:rsidR="00836A8E" w:rsidRPr="00BD0619">
        <w:rPr>
          <w:szCs w:val="24"/>
        </w:rPr>
        <w:t xml:space="preserve">Муниципальным служащим 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836A8E" w:rsidRPr="00BD0619">
        <w:rPr>
          <w:szCs w:val="24"/>
        </w:rPr>
        <w:t xml:space="preserve"> сельсовета</w:t>
      </w:r>
      <w:r w:rsidRPr="00BD0619">
        <w:rPr>
          <w:szCs w:val="24"/>
        </w:rPr>
        <w:t xml:space="preserve"> в пределах установленного фонда оплаты труда выплачиваются следующие виды премий: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-за успешное и добросовестное исполнение муниципальным служащим своих должностных обязанностей;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за продолжительную и безупречную службу, в том числе: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а) в связи с юбилейной датой (50,55,60 и 65 лет со дня рождения);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б) в связи с присвоением почетного звания, награждением государственной наградой или Почетной грамотой Губернатора края, Почетной грамотой Главы района;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-за выполнение заданий особой важности и сложности.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2.2.1.Премирование муниципальных служащих производится по итогам работы за месяц, за квартал, за год, единовременно.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pacing w:val="-6"/>
          <w:szCs w:val="24"/>
        </w:rPr>
        <w:t>2.3.</w:t>
      </w:r>
      <w:r w:rsidRPr="00BD0619">
        <w:rPr>
          <w:szCs w:val="24"/>
        </w:rPr>
        <w:t>Премии за выполнение особо важных и сложных заданий выплачиваются муниципальным служащим за своевременное и качественное исполнение задания, за проявленную инициативу при выполнении задания, с учетом обеспечения задач и функций муниципального органа, исполнения должностного регламента.</w:t>
      </w:r>
    </w:p>
    <w:p w:rsidR="00DD2EA3" w:rsidRPr="00BD0619" w:rsidRDefault="00DD2EA3" w:rsidP="000E7CA0">
      <w:pPr>
        <w:shd w:val="clear" w:color="auto" w:fill="FFFFFF"/>
        <w:tabs>
          <w:tab w:val="left" w:pos="1142"/>
        </w:tabs>
        <w:spacing w:line="276" w:lineRule="auto"/>
        <w:ind w:left="5" w:right="10"/>
        <w:jc w:val="both"/>
        <w:rPr>
          <w:szCs w:val="24"/>
        </w:rPr>
      </w:pPr>
      <w:r w:rsidRPr="00BD0619">
        <w:rPr>
          <w:spacing w:val="-6"/>
          <w:szCs w:val="24"/>
        </w:rPr>
        <w:t>2.4.</w:t>
      </w:r>
      <w:r w:rsidRPr="00BD0619">
        <w:rPr>
          <w:szCs w:val="24"/>
        </w:rPr>
        <w:t>Премирование муниципальных служащих по итогам работы производится с учетом фактически отработа</w:t>
      </w:r>
      <w:r w:rsidR="00372FB2" w:rsidRPr="00BD0619">
        <w:rPr>
          <w:szCs w:val="24"/>
        </w:rPr>
        <w:t xml:space="preserve">нного муниципальным служащим </w:t>
      </w:r>
      <w:r w:rsidRPr="00BD0619">
        <w:rPr>
          <w:szCs w:val="24"/>
        </w:rPr>
        <w:t xml:space="preserve"> в расчетном периоде времени и </w:t>
      </w:r>
      <w:r w:rsidRPr="00BD0619">
        <w:rPr>
          <w:szCs w:val="24"/>
        </w:rPr>
        <w:lastRenderedPageBreak/>
        <w:t xml:space="preserve">его личного вклада в результаты деятельности </w:t>
      </w:r>
      <w:r w:rsidR="00191ECC" w:rsidRPr="00BD0619">
        <w:rPr>
          <w:szCs w:val="24"/>
        </w:rPr>
        <w:t xml:space="preserve">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372FB2" w:rsidRPr="00BD0619">
        <w:rPr>
          <w:szCs w:val="24"/>
        </w:rPr>
        <w:t xml:space="preserve"> сельсовета</w:t>
      </w:r>
      <w:r w:rsidRPr="00BD0619">
        <w:rPr>
          <w:szCs w:val="24"/>
        </w:rPr>
        <w:t>, исполнения должностного регламента.</w:t>
      </w:r>
    </w:p>
    <w:p w:rsidR="00DD2EA3" w:rsidRPr="00BD0619" w:rsidRDefault="00DD2EA3" w:rsidP="000E7CA0">
      <w:pPr>
        <w:shd w:val="clear" w:color="auto" w:fill="FFFFFF"/>
        <w:tabs>
          <w:tab w:val="left" w:pos="1142"/>
        </w:tabs>
        <w:spacing w:line="276" w:lineRule="auto"/>
        <w:ind w:left="5" w:right="10"/>
        <w:jc w:val="both"/>
        <w:rPr>
          <w:szCs w:val="24"/>
        </w:rPr>
      </w:pPr>
      <w:r w:rsidRPr="00BD0619">
        <w:rPr>
          <w:szCs w:val="24"/>
        </w:rPr>
        <w:t>2.5.Конкретные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2.6.Оценка результатов деятельности муниципальных служащих для целей премирования производится </w:t>
      </w:r>
      <w:r w:rsidR="00372FB2" w:rsidRPr="00BD0619">
        <w:rPr>
          <w:szCs w:val="24"/>
        </w:rPr>
        <w:t xml:space="preserve">в соответствии с </w:t>
      </w:r>
      <w:r w:rsidRPr="00BD0619">
        <w:rPr>
          <w:szCs w:val="24"/>
        </w:rPr>
        <w:t>критериям</w:t>
      </w:r>
      <w:r w:rsidR="00372FB2" w:rsidRPr="00BD0619">
        <w:rPr>
          <w:szCs w:val="24"/>
        </w:rPr>
        <w:t>и</w:t>
      </w:r>
      <w:r w:rsidRPr="00BD0619">
        <w:rPr>
          <w:szCs w:val="24"/>
        </w:rPr>
        <w:t>:</w:t>
      </w:r>
    </w:p>
    <w:p w:rsidR="0053789E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Pr="00BD0619">
        <w:rPr>
          <w:szCs w:val="24"/>
        </w:rPr>
        <w:tab/>
        <w:t>степень и качество выполнения муниципальными служащими возложенных на них должностных обязанностей,</w:t>
      </w:r>
      <w:r w:rsidR="00FF1819" w:rsidRPr="00BD0619">
        <w:rPr>
          <w:szCs w:val="24"/>
        </w:rPr>
        <w:t xml:space="preserve"> выполнения в пределах их должностных обязанностейплана р</w:t>
      </w:r>
      <w:r w:rsidR="00BD0619">
        <w:rPr>
          <w:szCs w:val="24"/>
        </w:rPr>
        <w:t xml:space="preserve">аботы администрации сельсовета </w:t>
      </w:r>
      <w:r w:rsidR="00FF1819" w:rsidRPr="00BD0619">
        <w:rPr>
          <w:szCs w:val="24"/>
        </w:rPr>
        <w:t>и индивидуальных планов работы муниципального служащего;</w:t>
      </w:r>
    </w:p>
    <w:p w:rsidR="0053789E" w:rsidRPr="00BD0619" w:rsidRDefault="0053789E" w:rsidP="000E7CA0">
      <w:pPr>
        <w:tabs>
          <w:tab w:val="num" w:pos="0"/>
          <w:tab w:val="left" w:pos="567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Pr="00BD0619">
        <w:rPr>
          <w:szCs w:val="24"/>
        </w:rPr>
        <w:tab/>
        <w:t xml:space="preserve">степень и качество выполнения муниципальными служащими поручений Главы сельсовета, степень и качество исполнения муниципальными служащими правил внутреннего трудового распорядка; </w:t>
      </w:r>
    </w:p>
    <w:p w:rsidR="000003B8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Pr="00BD0619">
        <w:rPr>
          <w:szCs w:val="24"/>
        </w:rPr>
        <w:tab/>
        <w:t>степень и качество исполнения муниципальными служащими сроков рассмотрения обращений, заявлений гражда</w:t>
      </w:r>
      <w:r w:rsidR="000003B8" w:rsidRPr="00BD0619">
        <w:rPr>
          <w:szCs w:val="24"/>
        </w:rPr>
        <w:t>н, сроков исполнения документов, отношение количества повторных жалоб к общему числу рассмотренных обращений  с учетом средних показателей;количество положительных решений и принятых мер, удовлетворяющих заявителей по их обращениям, наличие благодарностей от авторов обращений за принятые меры по защите их прав и законных интересов;</w:t>
      </w:r>
    </w:p>
    <w:p w:rsidR="0053789E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-степень и качество подготовки мероприятий</w:t>
      </w:r>
      <w:proofErr w:type="gramStart"/>
      <w:r w:rsidRPr="00BD0619">
        <w:rPr>
          <w:szCs w:val="24"/>
        </w:rPr>
        <w:t>,</w:t>
      </w:r>
      <w:r w:rsidR="000003B8" w:rsidRPr="00BD0619">
        <w:rPr>
          <w:szCs w:val="24"/>
        </w:rPr>
        <w:t>н</w:t>
      </w:r>
      <w:proofErr w:type="gramEnd"/>
      <w:r w:rsidR="000003B8" w:rsidRPr="00BD0619">
        <w:rPr>
          <w:szCs w:val="24"/>
        </w:rPr>
        <w:t>апряженность</w:t>
      </w:r>
      <w:r w:rsidRPr="00BD0619">
        <w:rPr>
          <w:szCs w:val="24"/>
        </w:rPr>
        <w:t xml:space="preserve">деятельности </w:t>
      </w:r>
      <w:r w:rsidR="000003B8" w:rsidRPr="00BD0619">
        <w:rPr>
          <w:szCs w:val="24"/>
        </w:rPr>
        <w:t>при</w:t>
      </w:r>
      <w:r w:rsidRPr="00BD0619">
        <w:rPr>
          <w:szCs w:val="24"/>
        </w:rPr>
        <w:t xml:space="preserve"> разработке особо важных проектов,</w:t>
      </w:r>
      <w:r w:rsidR="000003B8" w:rsidRPr="00BD0619">
        <w:rPr>
          <w:szCs w:val="24"/>
        </w:rPr>
        <w:t>муниципальных программ,</w:t>
      </w:r>
      <w:r w:rsidRPr="00BD0619">
        <w:rPr>
          <w:szCs w:val="24"/>
        </w:rPr>
        <w:t>выполнения  с надлежащим качеством обязанности отсутствующего муниципального служащего.</w:t>
      </w:r>
    </w:p>
    <w:p w:rsidR="0053789E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D2EA3" w:rsidRPr="00BD0619" w:rsidRDefault="00FF1819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знание законодательных, нормативных правовых актов, широта профессионального кругозора, умение работать с документами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личный вклад в достижение планируемых значений показателей для оценки эффективности деятельности администраци</w:t>
      </w:r>
      <w:r w:rsidR="00FF1819" w:rsidRPr="00BD0619">
        <w:rPr>
          <w:szCs w:val="24"/>
        </w:rPr>
        <w:t xml:space="preserve">и </w:t>
      </w:r>
      <w:proofErr w:type="spellStart"/>
      <w:r w:rsidR="00BD0619" w:rsidRPr="00BD0619">
        <w:rPr>
          <w:szCs w:val="24"/>
        </w:rPr>
        <w:t>Талажанского</w:t>
      </w:r>
      <w:proofErr w:type="spellEnd"/>
      <w:r w:rsidR="00FF1819" w:rsidRPr="00BD0619">
        <w:rPr>
          <w:szCs w:val="24"/>
        </w:rPr>
        <w:t xml:space="preserve"> сельсовета</w:t>
      </w:r>
      <w:r w:rsidRPr="00BD0619">
        <w:rPr>
          <w:szCs w:val="24"/>
        </w:rPr>
        <w:t>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активность и инициатива в освоении новых компьютерных и информационных технологий, способность и желание к получению новых профессиональных знаний и навыков; 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отсутствие нарушений графика личного приема граждан;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оценки со стороны контролирующих органов.</w:t>
      </w:r>
    </w:p>
    <w:p w:rsidR="00DD2EA3" w:rsidRPr="00BD0619" w:rsidRDefault="00DD2EA3" w:rsidP="000E7CA0">
      <w:pPr>
        <w:spacing w:line="276" w:lineRule="auto"/>
        <w:ind w:firstLine="566"/>
        <w:jc w:val="both"/>
        <w:rPr>
          <w:szCs w:val="24"/>
        </w:rPr>
      </w:pPr>
      <w:r w:rsidRPr="00BD0619">
        <w:rPr>
          <w:szCs w:val="24"/>
        </w:rPr>
        <w:t>При определении размера премии могут быть учтены такие обстоятельства, как подготовка на высоком организационном уровне районных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испытание.</w:t>
      </w:r>
    </w:p>
    <w:p w:rsidR="00DD2EA3" w:rsidRPr="00BD0619" w:rsidRDefault="00BD0619" w:rsidP="000E7CA0">
      <w:pPr>
        <w:shd w:val="clear" w:color="auto" w:fill="FFFFFF"/>
        <w:tabs>
          <w:tab w:val="left" w:pos="998"/>
        </w:tabs>
        <w:spacing w:line="276" w:lineRule="auto"/>
        <w:jc w:val="both"/>
        <w:rPr>
          <w:szCs w:val="24"/>
        </w:rPr>
      </w:pPr>
      <w:r>
        <w:rPr>
          <w:spacing w:val="-5"/>
          <w:szCs w:val="24"/>
        </w:rPr>
        <w:t xml:space="preserve">2.7 </w:t>
      </w:r>
      <w:r w:rsidR="00DD2EA3" w:rsidRPr="00BD0619">
        <w:rPr>
          <w:szCs w:val="24"/>
        </w:rPr>
        <w:t>Основанием для подготовки проекта правового акта о премировании:</w:t>
      </w:r>
    </w:p>
    <w:p w:rsidR="003C1F22" w:rsidRPr="00BD0619" w:rsidRDefault="003C1F22" w:rsidP="000E7CA0">
      <w:pPr>
        <w:tabs>
          <w:tab w:val="num" w:pos="0"/>
        </w:tabs>
        <w:spacing w:line="276" w:lineRule="auto"/>
        <w:ind w:firstLine="567"/>
        <w:jc w:val="both"/>
        <w:rPr>
          <w:szCs w:val="24"/>
        </w:rPr>
      </w:pPr>
      <w:r w:rsidRPr="00BD0619">
        <w:rPr>
          <w:szCs w:val="24"/>
        </w:rPr>
        <w:t>Премирование производится в следующем порядке:</w:t>
      </w:r>
    </w:p>
    <w:p w:rsidR="00DD2EA3" w:rsidRPr="00BD0619" w:rsidRDefault="00BD0619" w:rsidP="000E7CA0">
      <w:pPr>
        <w:tabs>
          <w:tab w:val="num" w:pos="0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- специалист</w:t>
      </w:r>
      <w:r w:rsidR="003C1F22" w:rsidRPr="00BD0619">
        <w:rPr>
          <w:szCs w:val="24"/>
        </w:rPr>
        <w:t xml:space="preserve"> администрации </w:t>
      </w:r>
      <w:proofErr w:type="spellStart"/>
      <w:r w:rsidRPr="00BD0619">
        <w:rPr>
          <w:szCs w:val="24"/>
        </w:rPr>
        <w:t>Талажанского</w:t>
      </w:r>
      <w:proofErr w:type="spellEnd"/>
      <w:r w:rsidR="003C1F22" w:rsidRPr="00BD0619">
        <w:rPr>
          <w:szCs w:val="24"/>
        </w:rPr>
        <w:t xml:space="preserve"> сельсовета готовит служебную записку на премирование муниципального служащего Главе сельсовета. </w:t>
      </w:r>
    </w:p>
    <w:p w:rsidR="00DD2EA3" w:rsidRPr="00BD0619" w:rsidRDefault="00DD2EA3" w:rsidP="000E7CA0">
      <w:pPr>
        <w:shd w:val="clear" w:color="auto" w:fill="FFFFFF"/>
        <w:spacing w:line="276" w:lineRule="auto"/>
        <w:ind w:left="19" w:right="10"/>
        <w:jc w:val="both"/>
        <w:rPr>
          <w:szCs w:val="24"/>
        </w:rPr>
      </w:pPr>
      <w:r w:rsidRPr="00BD0619">
        <w:rPr>
          <w:szCs w:val="24"/>
        </w:rPr>
        <w:t>2.8.Премирован</w:t>
      </w:r>
      <w:r w:rsidR="009C2619" w:rsidRPr="00BD0619">
        <w:rPr>
          <w:szCs w:val="24"/>
        </w:rPr>
        <w:t xml:space="preserve">ие муниципальных служащих </w:t>
      </w:r>
      <w:r w:rsidR="003C1F22" w:rsidRPr="00BD0619">
        <w:rPr>
          <w:szCs w:val="24"/>
        </w:rPr>
        <w:t xml:space="preserve">администрации </w:t>
      </w:r>
      <w:proofErr w:type="spellStart"/>
      <w:r w:rsidR="00BD0619" w:rsidRPr="00BD0619">
        <w:rPr>
          <w:szCs w:val="24"/>
        </w:rPr>
        <w:t>Талажанского</w:t>
      </w:r>
      <w:proofErr w:type="spellEnd"/>
      <w:r w:rsidR="00565722">
        <w:rPr>
          <w:szCs w:val="24"/>
        </w:rPr>
        <w:t xml:space="preserve"> </w:t>
      </w:r>
      <w:r w:rsidR="003C1F22" w:rsidRPr="00BD0619">
        <w:rPr>
          <w:szCs w:val="24"/>
        </w:rPr>
        <w:t>сельсовета</w:t>
      </w:r>
      <w:r w:rsidRPr="00BD0619">
        <w:rPr>
          <w:szCs w:val="24"/>
        </w:rPr>
        <w:t xml:space="preserve"> производится актом представителя нанимателя.</w:t>
      </w:r>
    </w:p>
    <w:p w:rsidR="00DD2EA3" w:rsidRPr="00BD0619" w:rsidRDefault="00DD2EA3" w:rsidP="000E7CA0">
      <w:pPr>
        <w:shd w:val="clear" w:color="auto" w:fill="FFFFFF"/>
        <w:spacing w:line="276" w:lineRule="auto"/>
        <w:ind w:left="19" w:right="10"/>
        <w:jc w:val="both"/>
        <w:rPr>
          <w:szCs w:val="24"/>
        </w:rPr>
      </w:pPr>
      <w:r w:rsidRPr="00BD0619">
        <w:rPr>
          <w:szCs w:val="24"/>
        </w:rPr>
        <w:t>2.9.Муниципальные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DD2EA3" w:rsidRPr="00BD0619" w:rsidRDefault="00BD0619" w:rsidP="000E7CA0">
      <w:pPr>
        <w:shd w:val="clear" w:color="auto" w:fill="FFFFFF"/>
        <w:spacing w:line="276" w:lineRule="auto"/>
        <w:ind w:left="19"/>
        <w:jc w:val="both"/>
        <w:rPr>
          <w:szCs w:val="24"/>
        </w:rPr>
      </w:pPr>
      <w:r>
        <w:rPr>
          <w:szCs w:val="24"/>
        </w:rPr>
        <w:lastRenderedPageBreak/>
        <w:t xml:space="preserve">3. Порядок и условия единовременной выплаты при предоставлении </w:t>
      </w:r>
      <w:r w:rsidR="00DD2EA3" w:rsidRPr="00BD0619">
        <w:rPr>
          <w:szCs w:val="24"/>
        </w:rPr>
        <w:t>ежегодного  оплачиваемого  отпуска муниц</w:t>
      </w:r>
      <w:r w:rsidR="009C2619" w:rsidRPr="00BD0619">
        <w:rPr>
          <w:szCs w:val="24"/>
        </w:rPr>
        <w:t>и</w:t>
      </w:r>
      <w:r w:rsidR="00DD2EA3" w:rsidRPr="00BD0619">
        <w:rPr>
          <w:szCs w:val="24"/>
        </w:rPr>
        <w:t>пальным служащим</w:t>
      </w:r>
      <w:r w:rsidR="000E7CA0" w:rsidRPr="00BD0619">
        <w:rPr>
          <w:szCs w:val="24"/>
        </w:rPr>
        <w:t>: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7"/>
          <w:szCs w:val="24"/>
        </w:rPr>
      </w:pPr>
      <w:r w:rsidRPr="00BD0619">
        <w:rPr>
          <w:szCs w:val="24"/>
        </w:rPr>
        <w:t xml:space="preserve">3.1. </w:t>
      </w:r>
      <w:r w:rsidR="00DD2EA3" w:rsidRPr="00BD0619">
        <w:rPr>
          <w:szCs w:val="24"/>
        </w:rPr>
        <w:t>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решению представителя нанимателя одновременно с предоставлением ежегодного оплачиваемого отпуска.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6"/>
          <w:szCs w:val="24"/>
        </w:rPr>
      </w:pPr>
      <w:r w:rsidRPr="00BD0619">
        <w:rPr>
          <w:szCs w:val="24"/>
        </w:rPr>
        <w:t xml:space="preserve">3.2. </w:t>
      </w:r>
      <w:r w:rsidR="00DD2EA3" w:rsidRPr="00BD0619">
        <w:rPr>
          <w:szCs w:val="24"/>
        </w:rPr>
        <w:t>Высшим выборным должностным лицам, осуществляющим свои полномочия на постоянной основе,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6"/>
          <w:szCs w:val="24"/>
        </w:rPr>
      </w:pPr>
      <w:r w:rsidRPr="00BD0619">
        <w:rPr>
          <w:szCs w:val="24"/>
        </w:rPr>
        <w:t xml:space="preserve">3.3 </w:t>
      </w:r>
      <w:r w:rsidR="00DD2EA3" w:rsidRPr="00BD0619">
        <w:rPr>
          <w:szCs w:val="24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6" w:lineRule="auto"/>
        <w:jc w:val="both"/>
        <w:rPr>
          <w:spacing w:val="-6"/>
          <w:szCs w:val="24"/>
        </w:rPr>
      </w:pPr>
      <w:r w:rsidRPr="00BD0619">
        <w:rPr>
          <w:szCs w:val="24"/>
        </w:rPr>
        <w:t xml:space="preserve">3.4. </w:t>
      </w:r>
      <w:r w:rsidR="00DD2EA3" w:rsidRPr="00BD0619">
        <w:rPr>
          <w:szCs w:val="24"/>
        </w:rPr>
        <w:t>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служащемуна основании правового акта, издаваемого представителем нанимателя, в последнем месяце календарного года.</w:t>
      </w:r>
    </w:p>
    <w:p w:rsidR="00DD2EA3" w:rsidRPr="00BD0619" w:rsidRDefault="006239DE" w:rsidP="006239DE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3.5. </w:t>
      </w:r>
      <w:r w:rsidR="00DD2EA3" w:rsidRPr="00BD0619">
        <w:rPr>
          <w:szCs w:val="24"/>
        </w:rPr>
        <w:t>При прекращении или расторжении служебного контракта, освобождении от замещаемой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отпуска.</w:t>
      </w:r>
    </w:p>
    <w:p w:rsidR="00DD2EA3" w:rsidRPr="00BD0619" w:rsidRDefault="00DD2EA3" w:rsidP="000E7CA0">
      <w:pPr>
        <w:shd w:val="clear" w:color="auto" w:fill="FFFFFF"/>
        <w:spacing w:line="276" w:lineRule="auto"/>
        <w:ind w:left="19"/>
        <w:jc w:val="both"/>
        <w:rPr>
          <w:szCs w:val="24"/>
        </w:rPr>
      </w:pPr>
      <w:r w:rsidRPr="00BD0619">
        <w:rPr>
          <w:spacing w:val="-1"/>
          <w:szCs w:val="24"/>
        </w:rPr>
        <w:t>4.</w:t>
      </w:r>
      <w:r w:rsidRPr="00BD0619">
        <w:rPr>
          <w:szCs w:val="24"/>
        </w:rPr>
        <w:t xml:space="preserve">Порядок  и условия  выплаты материальной помощи муниципальным служащим  </w:t>
      </w:r>
    </w:p>
    <w:p w:rsidR="00DD2EA3" w:rsidRPr="00BD0619" w:rsidRDefault="00DD2EA3" w:rsidP="00BD0619">
      <w:pPr>
        <w:shd w:val="clear" w:color="auto" w:fill="FFFFFF"/>
        <w:tabs>
          <w:tab w:val="left" w:pos="567"/>
        </w:tabs>
        <w:spacing w:line="276" w:lineRule="auto"/>
        <w:jc w:val="both"/>
        <w:rPr>
          <w:szCs w:val="24"/>
        </w:rPr>
      </w:pPr>
      <w:r w:rsidRPr="00BD0619">
        <w:rPr>
          <w:spacing w:val="-3"/>
          <w:szCs w:val="24"/>
        </w:rPr>
        <w:t>4.1.</w:t>
      </w:r>
      <w:r w:rsidRPr="00BD0619">
        <w:rPr>
          <w:szCs w:val="24"/>
        </w:rPr>
        <w:t xml:space="preserve"> Основанием для выплаты единовременной материальной помощи являются:</w:t>
      </w:r>
      <w:r w:rsidRPr="00BD0619">
        <w:rPr>
          <w:szCs w:val="24"/>
        </w:rPr>
        <w:br/>
        <w:t>смерть близких родственников (родителей, д</w:t>
      </w:r>
      <w:r w:rsidR="00BD0619" w:rsidRPr="00BD0619">
        <w:rPr>
          <w:szCs w:val="24"/>
        </w:rPr>
        <w:t>етей, супругов);</w:t>
      </w:r>
      <w:r w:rsidR="00BD0619" w:rsidRPr="00BD0619">
        <w:rPr>
          <w:szCs w:val="24"/>
        </w:rPr>
        <w:br/>
        <w:t xml:space="preserve">бракосочетание, </w:t>
      </w:r>
      <w:r w:rsidRPr="00BD0619">
        <w:rPr>
          <w:szCs w:val="24"/>
        </w:rPr>
        <w:t>рождение ребенка.</w:t>
      </w:r>
    </w:p>
    <w:p w:rsidR="00DD2EA3" w:rsidRPr="00BD0619" w:rsidRDefault="00DD2EA3" w:rsidP="005F175D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4.2.Размер материальной помощи (с уче</w:t>
      </w:r>
      <w:r w:rsidR="005F175D" w:rsidRPr="00BD0619">
        <w:rPr>
          <w:szCs w:val="24"/>
        </w:rPr>
        <w:t>том районного коэффициента, проц</w:t>
      </w:r>
      <w:r w:rsidRPr="00BD0619">
        <w:rPr>
          <w:szCs w:val="24"/>
        </w:rPr>
        <w:t>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рублей.</w:t>
      </w:r>
    </w:p>
    <w:p w:rsidR="00DD2EA3" w:rsidRPr="00BD0619" w:rsidRDefault="00DD2EA3" w:rsidP="005F175D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4.3.Выплата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 муниципальных служащих района.</w:t>
      </w:r>
    </w:p>
    <w:p w:rsidR="00DD2EA3" w:rsidRPr="00BD0619" w:rsidRDefault="00DD2EA3" w:rsidP="005F175D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4.4.Выплата производится по решению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DD2EA3" w:rsidRPr="00BD0619" w:rsidRDefault="00DD2EA3" w:rsidP="000E7C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76" w:lineRule="auto"/>
        <w:ind w:left="556" w:right="10"/>
        <w:jc w:val="both"/>
        <w:rPr>
          <w:spacing w:val="-4"/>
          <w:szCs w:val="24"/>
        </w:rPr>
      </w:pPr>
    </w:p>
    <w:p w:rsidR="00755867" w:rsidRPr="00BD0619" w:rsidRDefault="00755867" w:rsidP="000E7CA0">
      <w:pPr>
        <w:spacing w:line="276" w:lineRule="auto"/>
        <w:jc w:val="both"/>
        <w:rPr>
          <w:szCs w:val="24"/>
        </w:rPr>
      </w:pPr>
    </w:p>
    <w:sectPr w:rsidR="00755867" w:rsidRPr="00BD0619" w:rsidSect="00DD2EA3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E62"/>
    <w:multiLevelType w:val="singleLevel"/>
    <w:tmpl w:val="7E98FC5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95105A"/>
    <w:multiLevelType w:val="singleLevel"/>
    <w:tmpl w:val="073AB11A"/>
    <w:lvl w:ilvl="0">
      <w:start w:val="3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AF"/>
    <w:rsid w:val="000003B8"/>
    <w:rsid w:val="000E7CA0"/>
    <w:rsid w:val="001737E3"/>
    <w:rsid w:val="00191ECC"/>
    <w:rsid w:val="00192446"/>
    <w:rsid w:val="001E6A58"/>
    <w:rsid w:val="00271021"/>
    <w:rsid w:val="003254F8"/>
    <w:rsid w:val="003577BA"/>
    <w:rsid w:val="00372FB2"/>
    <w:rsid w:val="003C1F22"/>
    <w:rsid w:val="004E1A8A"/>
    <w:rsid w:val="005028AF"/>
    <w:rsid w:val="0053789E"/>
    <w:rsid w:val="00555851"/>
    <w:rsid w:val="00565722"/>
    <w:rsid w:val="005F175D"/>
    <w:rsid w:val="006239DE"/>
    <w:rsid w:val="00721C6B"/>
    <w:rsid w:val="00755867"/>
    <w:rsid w:val="007A578C"/>
    <w:rsid w:val="00836A8E"/>
    <w:rsid w:val="009C2619"/>
    <w:rsid w:val="00A95C3D"/>
    <w:rsid w:val="00BD0619"/>
    <w:rsid w:val="00CF2C00"/>
    <w:rsid w:val="00DD2EA3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EA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D2EA3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DD2EA3"/>
    <w:pPr>
      <w:jc w:val="center"/>
    </w:p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DD2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D2EA3"/>
    <w:rPr>
      <w:b/>
    </w:rPr>
  </w:style>
  <w:style w:type="character" w:customStyle="1" w:styleId="22">
    <w:name w:val="Основной текст 2 Знак"/>
    <w:basedOn w:val="a0"/>
    <w:link w:val="21"/>
    <w:rsid w:val="00DD2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DD2E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E7CA0"/>
    <w:pPr>
      <w:spacing w:line="243" w:lineRule="auto"/>
      <w:ind w:left="720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character" w:styleId="a7">
    <w:name w:val="Hyperlink"/>
    <w:basedOn w:val="a0"/>
    <w:semiHidden/>
    <w:unhideWhenUsed/>
    <w:rsid w:val="000E7CA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3</cp:revision>
  <cp:lastPrinted>2022-04-14T08:27:00Z</cp:lastPrinted>
  <dcterms:created xsi:type="dcterms:W3CDTF">2022-04-02T15:15:00Z</dcterms:created>
  <dcterms:modified xsi:type="dcterms:W3CDTF">2022-04-14T08:28:00Z</dcterms:modified>
</cp:coreProperties>
</file>