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89" w:rsidRDefault="009A5612" w:rsidP="00C54276">
      <w:pPr>
        <w:pStyle w:val="Default"/>
        <w:rPr>
          <w:b/>
          <w:bCs/>
        </w:rPr>
      </w:pPr>
      <w:r w:rsidRPr="00C54276">
        <w:rPr>
          <w:b/>
          <w:bCs/>
        </w:rPr>
        <w:t xml:space="preserve">                                       </w:t>
      </w:r>
      <w:r w:rsidR="00C54276">
        <w:rPr>
          <w:b/>
          <w:bCs/>
        </w:rPr>
        <w:t xml:space="preserve">              </w:t>
      </w:r>
    </w:p>
    <w:p w:rsidR="00A803D0" w:rsidRPr="00AB273B" w:rsidRDefault="00764189" w:rsidP="00C54276">
      <w:pPr>
        <w:pStyle w:val="Default"/>
        <w:rPr>
          <w:bCs/>
          <w:sz w:val="26"/>
          <w:szCs w:val="26"/>
        </w:rPr>
      </w:pPr>
      <w:r>
        <w:rPr>
          <w:b/>
          <w:bCs/>
        </w:rPr>
        <w:t xml:space="preserve">                                                            </w:t>
      </w:r>
      <w:r w:rsidR="009A5612" w:rsidRPr="00C54276">
        <w:rPr>
          <w:b/>
          <w:bCs/>
        </w:rPr>
        <w:t xml:space="preserve"> </w:t>
      </w:r>
      <w:r w:rsidR="00CD4877" w:rsidRPr="00AB273B">
        <w:rPr>
          <w:bCs/>
          <w:sz w:val="26"/>
          <w:szCs w:val="26"/>
        </w:rPr>
        <w:t>РОССИЙСКАЯ ФЕДЕРАЦИЯ</w:t>
      </w:r>
      <w:r w:rsidR="00C54276" w:rsidRPr="00AB273B">
        <w:rPr>
          <w:sz w:val="26"/>
          <w:szCs w:val="26"/>
        </w:rPr>
        <w:tab/>
      </w:r>
      <w:r w:rsidR="00C54276" w:rsidRPr="00AB273B">
        <w:rPr>
          <w:sz w:val="26"/>
          <w:szCs w:val="26"/>
        </w:rPr>
        <w:tab/>
      </w:r>
      <w:r w:rsidR="00A803D0" w:rsidRPr="00AB273B">
        <w:rPr>
          <w:sz w:val="26"/>
          <w:szCs w:val="26"/>
        </w:rPr>
        <w:t xml:space="preserve">                      </w:t>
      </w:r>
    </w:p>
    <w:p w:rsidR="00764189" w:rsidRPr="00AB273B" w:rsidRDefault="00A803D0" w:rsidP="00A803D0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273B">
        <w:rPr>
          <w:rFonts w:ascii="Times New Roman" w:hAnsi="Times New Roman" w:cs="Times New Roman"/>
          <w:sz w:val="26"/>
          <w:szCs w:val="26"/>
        </w:rPr>
        <w:t xml:space="preserve">КРАСНОЯРСКИЙ КРАЙ </w:t>
      </w:r>
    </w:p>
    <w:p w:rsidR="00A803D0" w:rsidRPr="00AB273B" w:rsidRDefault="00CD4877" w:rsidP="00A803D0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273B">
        <w:rPr>
          <w:rFonts w:ascii="Times New Roman" w:hAnsi="Times New Roman" w:cs="Times New Roman"/>
          <w:sz w:val="26"/>
          <w:szCs w:val="26"/>
        </w:rPr>
        <w:t xml:space="preserve">КАЗАЧИНСКИЙ </w:t>
      </w:r>
      <w:r w:rsidR="00A803D0" w:rsidRPr="00AB273B">
        <w:rPr>
          <w:rFonts w:ascii="Times New Roman" w:hAnsi="Times New Roman" w:cs="Times New Roman"/>
          <w:sz w:val="26"/>
          <w:szCs w:val="26"/>
        </w:rPr>
        <w:t>РАЙОН</w:t>
      </w:r>
    </w:p>
    <w:p w:rsidR="00A803D0" w:rsidRPr="00AB273B" w:rsidRDefault="009A5612" w:rsidP="00A803D0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273B">
        <w:rPr>
          <w:rFonts w:ascii="Times New Roman" w:hAnsi="Times New Roman" w:cs="Times New Roman"/>
          <w:sz w:val="26"/>
          <w:szCs w:val="26"/>
        </w:rPr>
        <w:t>ТАЛАЖАНСКИЙ</w:t>
      </w:r>
      <w:r w:rsidR="00A803D0" w:rsidRPr="00AB273B">
        <w:rPr>
          <w:rFonts w:ascii="Times New Roman" w:hAnsi="Times New Roman" w:cs="Times New Roman"/>
          <w:sz w:val="26"/>
          <w:szCs w:val="26"/>
        </w:rPr>
        <w:t xml:space="preserve">  СЕЛЬСКИЙ СОВЕТ ДЕПУТАТОВ</w:t>
      </w:r>
    </w:p>
    <w:p w:rsidR="00A803D0" w:rsidRPr="00AB273B" w:rsidRDefault="00A803D0" w:rsidP="00A803D0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</w:p>
    <w:p w:rsidR="00A803D0" w:rsidRPr="00AF68EF" w:rsidRDefault="007020D3" w:rsidP="007020D3">
      <w:pPr>
        <w:pStyle w:val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A803D0" w:rsidRPr="00AF68EF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189" w:rsidRPr="00AF68E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354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"/>
        <w:gridCol w:w="3035"/>
        <w:gridCol w:w="5622"/>
        <w:gridCol w:w="1531"/>
        <w:gridCol w:w="2975"/>
        <w:gridCol w:w="279"/>
      </w:tblGrid>
      <w:tr w:rsidR="00A803D0" w:rsidRPr="00AF68EF" w:rsidTr="00500FCC">
        <w:trPr>
          <w:gridBefore w:val="1"/>
          <w:gridAfter w:val="1"/>
          <w:wBefore w:w="98" w:type="dxa"/>
          <w:wAfter w:w="279" w:type="dxa"/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0" w:rsidRPr="00AF68EF" w:rsidRDefault="00C47E39" w:rsidP="008629B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28.08.</w:t>
            </w:r>
            <w:r w:rsidR="00A803D0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>201</w:t>
            </w:r>
            <w:r w:rsidR="008629BD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A803D0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</w:t>
            </w:r>
          </w:p>
        </w:tc>
        <w:tc>
          <w:tcPr>
            <w:tcW w:w="71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0" w:rsidRPr="00AF68EF" w:rsidRDefault="00764189" w:rsidP="00764189">
            <w:pPr>
              <w:pStyle w:val="1"/>
              <w:tabs>
                <w:tab w:val="left" w:pos="4155"/>
              </w:tabs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</w:t>
            </w:r>
            <w:r w:rsidR="00A803D0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с. </w:t>
            </w:r>
            <w:proofErr w:type="spellStart"/>
            <w:r w:rsidR="009A5612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>Талажанка</w:t>
            </w:r>
            <w:proofErr w:type="spellEnd"/>
            <w:r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ab/>
              <w:t>№</w:t>
            </w:r>
            <w:r w:rsidR="00C47E39">
              <w:rPr>
                <w:rFonts w:ascii="Times New Roman" w:hAnsi="Times New Roman" w:cs="Times New Roman"/>
                <w:b w:val="0"/>
                <w:sz w:val="26"/>
                <w:szCs w:val="26"/>
              </w:rPr>
              <w:t>26-55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0" w:rsidRPr="00AF68EF" w:rsidRDefault="00A803D0" w:rsidP="00840F81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№ </w:t>
            </w:r>
          </w:p>
        </w:tc>
      </w:tr>
      <w:tr w:rsidR="00A803D0" w:rsidRPr="00AF68EF" w:rsidTr="00500F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755" w:type="dxa"/>
            <w:gridSpan w:val="3"/>
          </w:tcPr>
          <w:p w:rsidR="00A803D0" w:rsidRPr="00AF68EF" w:rsidRDefault="00A803D0" w:rsidP="00840F8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803D0" w:rsidRPr="00AF68EF" w:rsidRDefault="00AF68EF" w:rsidP="00AF68E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8629BD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="008629BD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>Талажанского</w:t>
            </w:r>
            <w:proofErr w:type="spellEnd"/>
            <w:r w:rsidR="008629BD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Совета депутатов от </w:t>
            </w:r>
            <w:r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16.04.2019г  №22-48 «О внесении изменений в решение </w:t>
            </w:r>
            <w:proofErr w:type="spellStart"/>
            <w:r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>Талажанского</w:t>
            </w:r>
            <w:proofErr w:type="spellEnd"/>
            <w:r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Совета депутатов от 29.11.2018 №15-29 </w:t>
            </w:r>
            <w:r w:rsidR="008629BD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A803D0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введении налога на имущество физических лиц на территории  </w:t>
            </w:r>
            <w:proofErr w:type="spellStart"/>
            <w:r w:rsidR="009A5612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>Талажанского</w:t>
            </w:r>
            <w:proofErr w:type="spellEnd"/>
            <w:r w:rsidR="008629BD" w:rsidRPr="00AF68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сельсовета»</w:t>
            </w:r>
          </w:p>
          <w:p w:rsidR="00A803D0" w:rsidRPr="00AF68EF" w:rsidRDefault="00A803D0" w:rsidP="00840F81">
            <w:pPr>
              <w:pStyle w:val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3"/>
          </w:tcPr>
          <w:p w:rsidR="00A803D0" w:rsidRPr="00AF68EF" w:rsidRDefault="00A803D0" w:rsidP="00840F8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AF68EF" w:rsidRPr="00AF68EF" w:rsidRDefault="00A803D0" w:rsidP="00A803D0">
      <w:pPr>
        <w:pStyle w:val="Default"/>
        <w:ind w:firstLine="709"/>
        <w:jc w:val="both"/>
        <w:rPr>
          <w:rFonts w:eastAsia="Calibri"/>
          <w:i/>
          <w:sz w:val="26"/>
          <w:szCs w:val="26"/>
        </w:rPr>
      </w:pPr>
      <w:proofErr w:type="gramStart"/>
      <w:r w:rsidRPr="00AF68EF">
        <w:rPr>
          <w:sz w:val="26"/>
          <w:szCs w:val="26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="00CD4877" w:rsidRPr="00AF68EF">
        <w:rPr>
          <w:sz w:val="26"/>
          <w:szCs w:val="26"/>
        </w:rPr>
        <w:t>на</w:t>
      </w:r>
      <w:r w:rsidRPr="00AF68EF">
        <w:rPr>
          <w:sz w:val="26"/>
          <w:szCs w:val="26"/>
        </w:rPr>
        <w:t xml:space="preserve"> основании </w:t>
      </w:r>
      <w:r w:rsidRPr="00AF68EF">
        <w:rPr>
          <w:rFonts w:eastAsia="Calibri"/>
          <w:sz w:val="26"/>
          <w:szCs w:val="26"/>
        </w:rPr>
        <w:t>Устава</w:t>
      </w:r>
      <w:r w:rsidR="00CD4877" w:rsidRPr="00AF68EF">
        <w:rPr>
          <w:rFonts w:eastAsia="Calibri"/>
          <w:sz w:val="26"/>
          <w:szCs w:val="26"/>
        </w:rPr>
        <w:t xml:space="preserve"> </w:t>
      </w:r>
      <w:proofErr w:type="spellStart"/>
      <w:r w:rsidR="009A5612" w:rsidRPr="00AF68EF">
        <w:rPr>
          <w:rFonts w:eastAsia="Calibri"/>
          <w:sz w:val="26"/>
          <w:szCs w:val="26"/>
        </w:rPr>
        <w:t>Талажанского</w:t>
      </w:r>
      <w:proofErr w:type="spellEnd"/>
      <w:proofErr w:type="gramEnd"/>
      <w:r w:rsidRPr="00AF68EF">
        <w:rPr>
          <w:rFonts w:eastAsia="Calibri"/>
          <w:sz w:val="26"/>
          <w:szCs w:val="26"/>
        </w:rPr>
        <w:t xml:space="preserve"> сельсовета </w:t>
      </w:r>
      <w:r w:rsidR="00CD4877" w:rsidRPr="00AF68EF">
        <w:rPr>
          <w:rFonts w:eastAsia="Calibri"/>
          <w:sz w:val="26"/>
          <w:szCs w:val="26"/>
        </w:rPr>
        <w:t xml:space="preserve">Казачинского </w:t>
      </w:r>
      <w:r w:rsidRPr="00AF68EF">
        <w:rPr>
          <w:sz w:val="26"/>
          <w:szCs w:val="26"/>
        </w:rPr>
        <w:t>района Красноярского края,</w:t>
      </w:r>
      <w:r w:rsidR="00CD4877" w:rsidRPr="00AF68EF">
        <w:rPr>
          <w:sz w:val="26"/>
          <w:szCs w:val="26"/>
        </w:rPr>
        <w:t xml:space="preserve"> </w:t>
      </w:r>
      <w:proofErr w:type="spellStart"/>
      <w:r w:rsidR="009A5612" w:rsidRPr="00AF68EF">
        <w:rPr>
          <w:sz w:val="26"/>
          <w:szCs w:val="26"/>
        </w:rPr>
        <w:t>Талажанский</w:t>
      </w:r>
      <w:proofErr w:type="spellEnd"/>
      <w:r w:rsidRPr="00AF68EF">
        <w:rPr>
          <w:rFonts w:eastAsia="Calibri"/>
          <w:sz w:val="26"/>
          <w:szCs w:val="26"/>
        </w:rPr>
        <w:t xml:space="preserve">  сельский Совет депутатов</w:t>
      </w:r>
      <w:r w:rsidRPr="00AF68EF">
        <w:rPr>
          <w:rFonts w:eastAsia="Calibri"/>
          <w:i/>
          <w:sz w:val="26"/>
          <w:szCs w:val="26"/>
        </w:rPr>
        <w:t xml:space="preserve"> </w:t>
      </w:r>
    </w:p>
    <w:p w:rsidR="008629BD" w:rsidRPr="00AF68EF" w:rsidRDefault="00A803D0" w:rsidP="00A803D0">
      <w:pPr>
        <w:pStyle w:val="Default"/>
        <w:ind w:firstLine="709"/>
        <w:jc w:val="both"/>
        <w:rPr>
          <w:rFonts w:eastAsia="Calibri"/>
          <w:i/>
          <w:sz w:val="26"/>
          <w:szCs w:val="26"/>
        </w:rPr>
      </w:pPr>
      <w:r w:rsidRPr="00AF68EF">
        <w:rPr>
          <w:rFonts w:eastAsia="Calibri"/>
          <w:i/>
          <w:sz w:val="26"/>
          <w:szCs w:val="26"/>
        </w:rPr>
        <w:t xml:space="preserve"> </w:t>
      </w:r>
    </w:p>
    <w:p w:rsidR="00A803D0" w:rsidRPr="00AF68EF" w:rsidRDefault="008629BD" w:rsidP="00A803D0">
      <w:pPr>
        <w:pStyle w:val="Default"/>
        <w:ind w:firstLine="709"/>
        <w:jc w:val="both"/>
        <w:rPr>
          <w:rFonts w:eastAsia="Calibri"/>
          <w:b/>
          <w:sz w:val="26"/>
          <w:szCs w:val="26"/>
        </w:rPr>
      </w:pPr>
      <w:r w:rsidRPr="00AF68EF">
        <w:rPr>
          <w:rFonts w:eastAsia="Calibri"/>
          <w:i/>
          <w:sz w:val="26"/>
          <w:szCs w:val="26"/>
        </w:rPr>
        <w:t xml:space="preserve">                                   </w:t>
      </w:r>
      <w:r w:rsidR="00A803D0" w:rsidRPr="00AF68EF">
        <w:rPr>
          <w:rFonts w:eastAsia="Calibri"/>
          <w:b/>
          <w:sz w:val="26"/>
          <w:szCs w:val="26"/>
        </w:rPr>
        <w:t>РЕШИЛ:</w:t>
      </w:r>
    </w:p>
    <w:p w:rsidR="00AF68EF" w:rsidRPr="00AF68EF" w:rsidRDefault="00AF68EF" w:rsidP="00A803D0">
      <w:pPr>
        <w:pStyle w:val="Default"/>
        <w:ind w:firstLine="709"/>
        <w:jc w:val="both"/>
        <w:rPr>
          <w:b/>
          <w:sz w:val="26"/>
          <w:szCs w:val="26"/>
        </w:rPr>
      </w:pPr>
    </w:p>
    <w:p w:rsidR="00AF68EF" w:rsidRPr="00AF68EF" w:rsidRDefault="008629BD" w:rsidP="00AF68EF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6"/>
          <w:szCs w:val="26"/>
        </w:rPr>
      </w:pPr>
      <w:r w:rsidRPr="00AF68EF">
        <w:rPr>
          <w:rFonts w:ascii="Times New Roman" w:hAnsi="Times New Roman" w:cs="Times New Roman"/>
          <w:b w:val="0"/>
          <w:sz w:val="26"/>
          <w:szCs w:val="26"/>
        </w:rPr>
        <w:t xml:space="preserve">   Внести изменения</w:t>
      </w:r>
      <w:r w:rsidRPr="00AF68EF">
        <w:rPr>
          <w:sz w:val="26"/>
          <w:szCs w:val="26"/>
        </w:rPr>
        <w:t xml:space="preserve"> </w:t>
      </w:r>
      <w:r w:rsidRPr="00AF68EF">
        <w:rPr>
          <w:rFonts w:ascii="Times New Roman" w:hAnsi="Times New Roman" w:cs="Times New Roman"/>
          <w:b w:val="0"/>
          <w:sz w:val="26"/>
          <w:szCs w:val="26"/>
        </w:rPr>
        <w:t xml:space="preserve">в решение </w:t>
      </w:r>
      <w:proofErr w:type="spellStart"/>
      <w:r w:rsidRPr="00AF68EF">
        <w:rPr>
          <w:rFonts w:ascii="Times New Roman" w:hAnsi="Times New Roman" w:cs="Times New Roman"/>
          <w:b w:val="0"/>
          <w:sz w:val="26"/>
          <w:szCs w:val="26"/>
        </w:rPr>
        <w:t>Талажанского</w:t>
      </w:r>
      <w:proofErr w:type="spellEnd"/>
      <w:r w:rsidRPr="00AF68EF">
        <w:rPr>
          <w:rFonts w:ascii="Times New Roman" w:hAnsi="Times New Roman" w:cs="Times New Roman"/>
          <w:b w:val="0"/>
          <w:sz w:val="26"/>
          <w:szCs w:val="26"/>
        </w:rPr>
        <w:t xml:space="preserve"> сельского Совета </w:t>
      </w:r>
      <w:r w:rsidR="00AF68EF" w:rsidRPr="00AF68EF">
        <w:rPr>
          <w:rFonts w:ascii="Times New Roman" w:hAnsi="Times New Roman" w:cs="Times New Roman"/>
          <w:b w:val="0"/>
          <w:sz w:val="26"/>
          <w:szCs w:val="26"/>
        </w:rPr>
        <w:t xml:space="preserve">депутатов от 16.04.2019г  №22-48 «О внесении изменений в решение </w:t>
      </w:r>
      <w:proofErr w:type="spellStart"/>
      <w:r w:rsidR="00AF68EF" w:rsidRPr="00AF68EF">
        <w:rPr>
          <w:rFonts w:ascii="Times New Roman" w:hAnsi="Times New Roman" w:cs="Times New Roman"/>
          <w:b w:val="0"/>
          <w:sz w:val="26"/>
          <w:szCs w:val="26"/>
        </w:rPr>
        <w:t>Талажанского</w:t>
      </w:r>
      <w:proofErr w:type="spellEnd"/>
      <w:r w:rsidR="00AF68EF" w:rsidRPr="00AF68EF">
        <w:rPr>
          <w:rFonts w:ascii="Times New Roman" w:hAnsi="Times New Roman" w:cs="Times New Roman"/>
          <w:b w:val="0"/>
          <w:sz w:val="26"/>
          <w:szCs w:val="26"/>
        </w:rPr>
        <w:t xml:space="preserve"> сельского Совета депутатов от 29.11.2018 №15-29  «О введении налога на имущество физических лиц на территории  </w:t>
      </w:r>
      <w:proofErr w:type="spellStart"/>
      <w:r w:rsidR="00AF68EF" w:rsidRPr="00AF68EF">
        <w:rPr>
          <w:rFonts w:ascii="Times New Roman" w:hAnsi="Times New Roman" w:cs="Times New Roman"/>
          <w:b w:val="0"/>
          <w:sz w:val="26"/>
          <w:szCs w:val="26"/>
        </w:rPr>
        <w:t>Талажанского</w:t>
      </w:r>
      <w:proofErr w:type="spellEnd"/>
      <w:r w:rsidR="00AF68EF" w:rsidRPr="00AF68EF">
        <w:rPr>
          <w:rFonts w:ascii="Times New Roman" w:hAnsi="Times New Roman" w:cs="Times New Roman"/>
          <w:b w:val="0"/>
          <w:sz w:val="26"/>
          <w:szCs w:val="26"/>
        </w:rPr>
        <w:t xml:space="preserve"> сельсовета»</w:t>
      </w:r>
    </w:p>
    <w:p w:rsidR="008629BD" w:rsidRPr="00AF68EF" w:rsidRDefault="008629BD" w:rsidP="00AF68EF">
      <w:pPr>
        <w:pStyle w:val="1"/>
        <w:spacing w:before="0" w:after="0" w:line="240" w:lineRule="auto"/>
        <w:rPr>
          <w:sz w:val="26"/>
          <w:szCs w:val="26"/>
        </w:rPr>
      </w:pPr>
    </w:p>
    <w:p w:rsidR="00A803D0" w:rsidRPr="00AF68EF" w:rsidRDefault="00AF68EF" w:rsidP="00500FCC">
      <w:pPr>
        <w:pStyle w:val="10"/>
        <w:rPr>
          <w:rFonts w:ascii="Times New Roman" w:hAnsi="Times New Roman" w:cs="Times New Roman"/>
          <w:sz w:val="26"/>
          <w:szCs w:val="26"/>
        </w:rPr>
      </w:pPr>
      <w:r w:rsidRPr="00AF68EF">
        <w:rPr>
          <w:rFonts w:ascii="Times New Roman" w:hAnsi="Times New Roman" w:cs="Times New Roman"/>
          <w:sz w:val="26"/>
          <w:szCs w:val="26"/>
        </w:rPr>
        <w:t xml:space="preserve"> - пункт 5 изложить в следующей редакции:</w:t>
      </w:r>
    </w:p>
    <w:p w:rsidR="00177BDA" w:rsidRPr="00AF68EF" w:rsidRDefault="00177BDA" w:rsidP="00A803D0">
      <w:pPr>
        <w:pStyle w:val="Default"/>
        <w:ind w:firstLine="709"/>
        <w:jc w:val="both"/>
        <w:rPr>
          <w:sz w:val="26"/>
          <w:szCs w:val="26"/>
        </w:rPr>
      </w:pPr>
    </w:p>
    <w:p w:rsidR="00742703" w:rsidRPr="00AF68EF" w:rsidRDefault="00AF68EF" w:rsidP="00AF68E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Р</w:t>
      </w:r>
      <w:r w:rsidR="00A803D0" w:rsidRPr="00AF68EF">
        <w:rPr>
          <w:sz w:val="26"/>
          <w:szCs w:val="26"/>
        </w:rPr>
        <w:t>е</w:t>
      </w:r>
      <w:r w:rsidRPr="00AF68EF">
        <w:rPr>
          <w:sz w:val="26"/>
          <w:szCs w:val="26"/>
        </w:rPr>
        <w:t xml:space="preserve">шение вступает в силу со дня </w:t>
      </w:r>
      <w:r w:rsidR="00A803D0" w:rsidRPr="00AF68EF">
        <w:rPr>
          <w:sz w:val="26"/>
          <w:szCs w:val="26"/>
        </w:rPr>
        <w:t xml:space="preserve"> официального опубликования</w:t>
      </w:r>
      <w:r w:rsidR="00BE1C88" w:rsidRPr="00AF68EF">
        <w:rPr>
          <w:sz w:val="26"/>
          <w:szCs w:val="26"/>
        </w:rPr>
        <w:t xml:space="preserve"> в газете «</w:t>
      </w:r>
      <w:proofErr w:type="spellStart"/>
      <w:r w:rsidR="00BE1C88" w:rsidRPr="00AF68EF">
        <w:rPr>
          <w:sz w:val="26"/>
          <w:szCs w:val="26"/>
        </w:rPr>
        <w:t>Талажанский</w:t>
      </w:r>
      <w:proofErr w:type="spellEnd"/>
      <w:r w:rsidR="00BE1C88" w:rsidRPr="00AF68EF">
        <w:rPr>
          <w:sz w:val="26"/>
          <w:szCs w:val="26"/>
        </w:rPr>
        <w:t xml:space="preserve"> вестник»</w:t>
      </w:r>
      <w:r w:rsidR="00B410F4" w:rsidRPr="00AF68EF">
        <w:rPr>
          <w:sz w:val="26"/>
          <w:szCs w:val="26"/>
        </w:rPr>
        <w:t xml:space="preserve"> и</w:t>
      </w:r>
      <w:r w:rsidR="00A803D0" w:rsidRPr="00AF68EF">
        <w:rPr>
          <w:sz w:val="26"/>
          <w:szCs w:val="26"/>
        </w:rPr>
        <w:t xml:space="preserve"> </w:t>
      </w:r>
      <w:r w:rsidR="00327C6B" w:rsidRPr="00AF68EF">
        <w:rPr>
          <w:sz w:val="26"/>
          <w:szCs w:val="26"/>
        </w:rPr>
        <w:t>распространяет</w:t>
      </w:r>
      <w:r w:rsidRPr="00AF68EF">
        <w:rPr>
          <w:sz w:val="26"/>
          <w:szCs w:val="26"/>
        </w:rPr>
        <w:t>ся на</w:t>
      </w:r>
      <w:r w:rsidR="00742703" w:rsidRPr="00AF68EF">
        <w:rPr>
          <w:sz w:val="26"/>
          <w:szCs w:val="26"/>
        </w:rPr>
        <w:t xml:space="preserve"> </w:t>
      </w:r>
      <w:r>
        <w:rPr>
          <w:sz w:val="26"/>
          <w:szCs w:val="26"/>
        </w:rPr>
        <w:t>правоотношения</w:t>
      </w:r>
      <w:r w:rsidRPr="00AF68EF">
        <w:rPr>
          <w:sz w:val="26"/>
          <w:szCs w:val="26"/>
        </w:rPr>
        <w:t>, возникшие</w:t>
      </w:r>
      <w:r w:rsidR="00742703" w:rsidRPr="00AF68EF">
        <w:rPr>
          <w:sz w:val="26"/>
          <w:szCs w:val="26"/>
        </w:rPr>
        <w:t xml:space="preserve"> с </w:t>
      </w:r>
      <w:r w:rsidRPr="00AF68EF">
        <w:rPr>
          <w:sz w:val="26"/>
          <w:szCs w:val="26"/>
        </w:rPr>
        <w:t>01.01.</w:t>
      </w:r>
      <w:r w:rsidR="00742703" w:rsidRPr="00AF68EF">
        <w:rPr>
          <w:sz w:val="26"/>
          <w:szCs w:val="26"/>
        </w:rPr>
        <w:t>2019 года.</w:t>
      </w:r>
    </w:p>
    <w:p w:rsidR="00742703" w:rsidRPr="00AF68EF" w:rsidRDefault="00742703" w:rsidP="009A5612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03D0" w:rsidRPr="00AF68EF" w:rsidRDefault="00A803D0" w:rsidP="009A5612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68EF">
        <w:rPr>
          <w:rFonts w:ascii="Times New Roman" w:hAnsi="Times New Roman" w:cs="Times New Roman"/>
          <w:sz w:val="26"/>
          <w:szCs w:val="26"/>
        </w:rPr>
        <w:t xml:space="preserve">   Глава </w:t>
      </w:r>
      <w:proofErr w:type="spellStart"/>
      <w:r w:rsidR="009A5612" w:rsidRPr="00AF68EF">
        <w:rPr>
          <w:rFonts w:ascii="Times New Roman" w:hAnsi="Times New Roman" w:cs="Times New Roman"/>
          <w:sz w:val="26"/>
          <w:szCs w:val="26"/>
        </w:rPr>
        <w:t>Талажанского</w:t>
      </w:r>
      <w:proofErr w:type="spellEnd"/>
      <w:r w:rsidR="00CD4877" w:rsidRPr="00AF68EF">
        <w:rPr>
          <w:rFonts w:ascii="Times New Roman" w:hAnsi="Times New Roman" w:cs="Times New Roman"/>
          <w:sz w:val="26"/>
          <w:szCs w:val="26"/>
        </w:rPr>
        <w:t xml:space="preserve"> </w:t>
      </w:r>
      <w:r w:rsidR="00524476" w:rsidRPr="00AF68EF">
        <w:rPr>
          <w:rFonts w:ascii="Times New Roman" w:hAnsi="Times New Roman" w:cs="Times New Roman"/>
          <w:sz w:val="26"/>
          <w:szCs w:val="26"/>
        </w:rPr>
        <w:t xml:space="preserve"> </w:t>
      </w:r>
      <w:r w:rsidRPr="00AF68EF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9A5612" w:rsidRPr="00AF68E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A5612" w:rsidRPr="00AF68EF">
        <w:rPr>
          <w:rFonts w:ascii="Times New Roman" w:hAnsi="Times New Roman" w:cs="Times New Roman"/>
          <w:sz w:val="26"/>
          <w:szCs w:val="26"/>
        </w:rPr>
        <w:t>С.Л.Биллер</w:t>
      </w:r>
      <w:proofErr w:type="spellEnd"/>
    </w:p>
    <w:p w:rsidR="00B44A77" w:rsidRPr="00AF68EF" w:rsidRDefault="009A5612" w:rsidP="00955E86">
      <w:pPr>
        <w:pStyle w:val="a4"/>
        <w:rPr>
          <w:b/>
          <w:sz w:val="26"/>
          <w:szCs w:val="26"/>
        </w:rPr>
      </w:pPr>
      <w:r w:rsidRPr="00AF68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44A77" w:rsidRPr="00AF68EF">
        <w:rPr>
          <w:sz w:val="26"/>
          <w:szCs w:val="26"/>
        </w:rPr>
        <w:t xml:space="preserve">                                          </w:t>
      </w:r>
    </w:p>
    <w:sectPr w:rsidR="00B44A77" w:rsidRPr="00AF68EF" w:rsidSect="00764189">
      <w:pgSz w:w="11906" w:h="16838"/>
      <w:pgMar w:top="709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3D0"/>
    <w:rsid w:val="000C2FCA"/>
    <w:rsid w:val="000F57C5"/>
    <w:rsid w:val="00126470"/>
    <w:rsid w:val="00143CBB"/>
    <w:rsid w:val="00177BDA"/>
    <w:rsid w:val="00245E62"/>
    <w:rsid w:val="002C1F05"/>
    <w:rsid w:val="00327C6B"/>
    <w:rsid w:val="00500FCC"/>
    <w:rsid w:val="00524476"/>
    <w:rsid w:val="005512D8"/>
    <w:rsid w:val="00585AD7"/>
    <w:rsid w:val="005E46F2"/>
    <w:rsid w:val="006116AD"/>
    <w:rsid w:val="006E543A"/>
    <w:rsid w:val="007020D3"/>
    <w:rsid w:val="00742703"/>
    <w:rsid w:val="007445FB"/>
    <w:rsid w:val="00764189"/>
    <w:rsid w:val="007E1A95"/>
    <w:rsid w:val="008046E0"/>
    <w:rsid w:val="0084486A"/>
    <w:rsid w:val="008629BD"/>
    <w:rsid w:val="008F2BD0"/>
    <w:rsid w:val="00955E86"/>
    <w:rsid w:val="009A5612"/>
    <w:rsid w:val="00A17CD9"/>
    <w:rsid w:val="00A803D0"/>
    <w:rsid w:val="00AB273B"/>
    <w:rsid w:val="00AF1A4B"/>
    <w:rsid w:val="00AF68EF"/>
    <w:rsid w:val="00B410F4"/>
    <w:rsid w:val="00B44A77"/>
    <w:rsid w:val="00BE1C88"/>
    <w:rsid w:val="00BF24DF"/>
    <w:rsid w:val="00C11C96"/>
    <w:rsid w:val="00C47E39"/>
    <w:rsid w:val="00C54276"/>
    <w:rsid w:val="00CA1DDE"/>
    <w:rsid w:val="00CA423C"/>
    <w:rsid w:val="00CD4877"/>
    <w:rsid w:val="00D30DC5"/>
    <w:rsid w:val="00D37B40"/>
    <w:rsid w:val="00DB28CC"/>
    <w:rsid w:val="00E04514"/>
    <w:rsid w:val="00EC2B9E"/>
    <w:rsid w:val="00F71E6F"/>
    <w:rsid w:val="00F765DC"/>
    <w:rsid w:val="00FA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DF"/>
  </w:style>
  <w:style w:type="paragraph" w:styleId="1">
    <w:name w:val="heading 1"/>
    <w:basedOn w:val="10"/>
    <w:next w:val="10"/>
    <w:link w:val="11"/>
    <w:rsid w:val="00A803D0"/>
    <w:pPr>
      <w:spacing w:before="480" w:after="120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A803D0"/>
    <w:rPr>
      <w:rFonts w:ascii="Arial" w:eastAsia="Arial" w:hAnsi="Arial" w:cs="Arial"/>
      <w:b/>
      <w:color w:val="000000"/>
      <w:sz w:val="36"/>
    </w:rPr>
  </w:style>
  <w:style w:type="paragraph" w:customStyle="1" w:styleId="Default">
    <w:name w:val="Default"/>
    <w:rsid w:val="00A803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1"/>
    <w:rsid w:val="00A803D0"/>
    <w:pPr>
      <w:spacing w:after="0"/>
    </w:pPr>
    <w:rPr>
      <w:rFonts w:ascii="Arial" w:eastAsia="Arial" w:hAnsi="Arial" w:cs="Arial"/>
      <w:color w:val="000000"/>
    </w:rPr>
  </w:style>
  <w:style w:type="table" w:styleId="a3">
    <w:name w:val="Table Grid"/>
    <w:basedOn w:val="a1"/>
    <w:uiPriority w:val="39"/>
    <w:rsid w:val="00A803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03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FC25-0CDD-4667-A6DE-F177C610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Талажанка</cp:lastModifiedBy>
  <cp:revision>32</cp:revision>
  <cp:lastPrinted>2019-08-28T02:53:00Z</cp:lastPrinted>
  <dcterms:created xsi:type="dcterms:W3CDTF">2018-11-27T03:47:00Z</dcterms:created>
  <dcterms:modified xsi:type="dcterms:W3CDTF">2019-08-28T02:53:00Z</dcterms:modified>
</cp:coreProperties>
</file>